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26" w:rsidRDefault="008B4926">
      <w:pPr>
        <w:spacing w:after="0"/>
      </w:pPr>
    </w:p>
    <w:p w:rsidR="005336FB" w:rsidRPr="00C32194" w:rsidRDefault="005336FB" w:rsidP="005336FB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32194">
        <w:rPr>
          <w:rFonts w:ascii="Times New Roman" w:hAnsi="Times New Roman" w:cs="Times New Roman"/>
          <w:b/>
          <w:bCs/>
          <w:sz w:val="28"/>
          <w:szCs w:val="28"/>
        </w:rPr>
        <w:t>Informacja dla uczni</w:t>
      </w:r>
      <w:r w:rsidRPr="00C32194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ó</w:t>
      </w:r>
      <w:r w:rsidRPr="00C32194">
        <w:rPr>
          <w:rFonts w:ascii="Times New Roman" w:hAnsi="Times New Roman" w:cs="Times New Roman"/>
          <w:b/>
          <w:bCs/>
          <w:sz w:val="28"/>
          <w:szCs w:val="28"/>
        </w:rPr>
        <w:t xml:space="preserve">w o systemie oceniania z historii dla klasy </w:t>
      </w:r>
      <w:r w:rsidRPr="00C32194">
        <w:rPr>
          <w:rFonts w:ascii="Times New Roman" w:hAnsi="Times New Roman" w:cs="Times New Roman"/>
          <w:b/>
          <w:bCs/>
          <w:sz w:val="28"/>
          <w:szCs w:val="28"/>
        </w:rPr>
        <w:t>szóstej</w:t>
      </w:r>
    </w:p>
    <w:p w:rsidR="005336FB" w:rsidRPr="005336FB" w:rsidRDefault="005336FB" w:rsidP="005336FB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336FB">
        <w:rPr>
          <w:rFonts w:ascii="Times New Roman" w:hAnsi="Times New Roman" w:cs="Times New Roman"/>
          <w:b/>
          <w:bCs/>
          <w:i/>
          <w:iCs/>
        </w:rPr>
        <w:t>1. Cele edukacyjne.</w:t>
      </w: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Zainteresowanie uczni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 przeszłością.</w:t>
      </w: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Dostarczenie wiedzy, kt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ra umożliwi ukształtowanie poprawnych wyobrażeń o życiu w  przeszłości, zrozumienie natury ludzkiej i motyw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 postępowania minionych pokoleń.</w:t>
      </w: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Pomoc w zrozumieniu złoż</w:t>
      </w:r>
      <w:r w:rsidRPr="005336FB">
        <w:rPr>
          <w:rFonts w:ascii="Times New Roman" w:hAnsi="Times New Roman" w:cs="Times New Roman"/>
          <w:lang w:val="it-IT"/>
        </w:rPr>
        <w:t>ono</w:t>
      </w:r>
      <w:r w:rsidRPr="005336FB">
        <w:rPr>
          <w:rFonts w:ascii="Times New Roman" w:hAnsi="Times New Roman" w:cs="Times New Roman"/>
        </w:rPr>
        <w:t>ści współczesnego świata i odnalezieniu w nim własnego miejsca.</w:t>
      </w: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Rozwijanie poczucia przynależności do rodziny, społeczności lokalnej, grupy etnicznej, religijnej, narodu, państwa, społeczności europejskiej i światowej.</w:t>
      </w: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lang w:val="de-DE"/>
        </w:rPr>
      </w:pPr>
      <w:r w:rsidRPr="005336FB">
        <w:rPr>
          <w:rFonts w:ascii="Times New Roman" w:hAnsi="Times New Roman" w:cs="Times New Roman"/>
          <w:lang w:val="de-DE"/>
        </w:rPr>
        <w:t>Umo</w:t>
      </w:r>
      <w:r w:rsidRPr="005336FB">
        <w:rPr>
          <w:rFonts w:ascii="Times New Roman" w:hAnsi="Times New Roman" w:cs="Times New Roman"/>
        </w:rPr>
        <w:t>żliwienie uczniom zrozumienie innych ludzi i społeczeństw; kształtowanie szacunku i przywiązania do własnego państwa i rodzimej kultury, zarazem szacunku i tolerancji dla innych państw i kultur.</w:t>
      </w: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36FB">
        <w:rPr>
          <w:rFonts w:ascii="Times New Roman" w:hAnsi="Times New Roman" w:cs="Times New Roman"/>
        </w:rPr>
        <w:t>Dostarczenie wzorc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 osobowych z przeszłości, wprowadzenie uczni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 w świat wartoś</w:t>
      </w:r>
      <w:r w:rsidRPr="005336FB">
        <w:rPr>
          <w:rFonts w:ascii="Times New Roman" w:hAnsi="Times New Roman" w:cs="Times New Roman"/>
          <w:lang w:val="it-IT"/>
        </w:rPr>
        <w:t>ci og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lnoludzkich sprzyjających wychowaniu prawego człowieka i aktywnego i świadomego swych praw i obowiązk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 obywatela.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5336FB">
        <w:rPr>
          <w:rFonts w:ascii="Times New Roman" w:hAnsi="Times New Roman" w:cs="Times New Roman"/>
          <w:b/>
          <w:bCs/>
          <w:i/>
          <w:iCs/>
        </w:rPr>
        <w:t>2.Obszary aktywności podlegające ocenie.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36FB">
        <w:rPr>
          <w:rFonts w:ascii="Times New Roman" w:hAnsi="Times New Roman" w:cs="Times New Roman"/>
          <w:b/>
          <w:bCs/>
        </w:rPr>
        <w:t>Na lekcjach historii oceniane będą: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czytanie mapy i korzystanie z atlasu,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czytanie ze zrozumieniem (tekstu z podręcznika),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analiza prostego tekstu źr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dłowego,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posługiwanie się podstawowymi pojęciami z zakresu chronologii, obliczanie czasu wydarzeń, długości ich trwania, umieszczenie ich na taśmie czasu,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lastRenderedPageBreak/>
        <w:t>umiejętność łączenia fakt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w, myślenia przyczynowo – skutkowego, por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wnania epok, ustroj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 politycznych, społecznych i gospodarczych na przestrzeni dziej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wypowiedzi ustne,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wypowiedzi pisemne (zadania domowe, wypracowania na tematy historyczne),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sprawdziany pisemne (testy, sprawdziany, kartk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wki),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zaangażowanie i wkład pracy ucznia,</w:t>
      </w:r>
    </w:p>
    <w:p w:rsidR="005336FB" w:rsidRPr="005336FB" w:rsidRDefault="005336FB" w:rsidP="005336FB">
      <w:pPr>
        <w:pStyle w:val="Domyln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udział w konkursach historycznych</w:t>
      </w:r>
    </w:p>
    <w:p w:rsidR="005336FB" w:rsidRPr="005336FB" w:rsidRDefault="005336FB" w:rsidP="005336FB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5336FB" w:rsidRPr="005336FB" w:rsidRDefault="005336FB" w:rsidP="005336FB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5336FB">
        <w:rPr>
          <w:rFonts w:ascii="Times New Roman" w:hAnsi="Times New Roman" w:cs="Times New Roman"/>
          <w:b/>
          <w:bCs/>
          <w:i/>
          <w:iCs/>
        </w:rPr>
        <w:t>3. Sprawdzanie i ocenianie osią</w:t>
      </w:r>
      <w:r w:rsidRPr="005336FB">
        <w:rPr>
          <w:rFonts w:ascii="Times New Roman" w:hAnsi="Times New Roman" w:cs="Times New Roman"/>
          <w:b/>
          <w:bCs/>
          <w:i/>
          <w:iCs/>
          <w:lang w:val="it-IT"/>
        </w:rPr>
        <w:t>gni</w:t>
      </w:r>
      <w:r w:rsidRPr="005336FB">
        <w:rPr>
          <w:rFonts w:ascii="Times New Roman" w:hAnsi="Times New Roman" w:cs="Times New Roman"/>
          <w:b/>
          <w:bCs/>
          <w:i/>
          <w:iCs/>
        </w:rPr>
        <w:t>ęć uczni</w:t>
      </w:r>
      <w:r w:rsidRPr="005336FB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 w:rsidRPr="005336FB">
        <w:rPr>
          <w:rFonts w:ascii="Times New Roman" w:hAnsi="Times New Roman" w:cs="Times New Roman"/>
          <w:b/>
          <w:bCs/>
          <w:i/>
          <w:iCs/>
        </w:rPr>
        <w:t>w.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5336FB">
        <w:rPr>
          <w:rFonts w:ascii="Times New Roman" w:hAnsi="Times New Roman" w:cs="Times New Roman"/>
          <w:b/>
          <w:bCs/>
        </w:rPr>
        <w:t>1. Formy aktywnoś</w:t>
      </w:r>
      <w:r w:rsidRPr="005336FB">
        <w:rPr>
          <w:rFonts w:ascii="Times New Roman" w:hAnsi="Times New Roman" w:cs="Times New Roman"/>
          <w:b/>
          <w:bCs/>
          <w:lang w:val="it-IT"/>
        </w:rPr>
        <w:t>ci: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odpowiedzi ustne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samodzielna praca na lekcji oraz aktywność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praca domowa (kr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tko lub długoterminowe)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prace klasowe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ćwiczenia podczas lekcji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kartk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wki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przygotowanie do lekcji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analiza tekstu źr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dłowego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praca z mapą historyczną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udział w konkursach historycznych</w:t>
      </w:r>
    </w:p>
    <w:p w:rsidR="005336FB" w:rsidRPr="005336FB" w:rsidRDefault="005336FB" w:rsidP="005336FB">
      <w:pPr>
        <w:pStyle w:val="Domyln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prezentacje multimedialne</w:t>
      </w:r>
    </w:p>
    <w:p w:rsidR="005336FB" w:rsidRPr="005336FB" w:rsidRDefault="005336FB" w:rsidP="005336F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5336FB" w:rsidRPr="005336FB" w:rsidRDefault="005336FB" w:rsidP="005336F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36FB">
        <w:rPr>
          <w:rFonts w:ascii="Times New Roman" w:hAnsi="Times New Roman" w:cs="Times New Roman"/>
          <w:b/>
          <w:bCs/>
        </w:rPr>
        <w:t>2.Określenie pojęć:</w:t>
      </w:r>
    </w:p>
    <w:p w:rsidR="005336FB" w:rsidRPr="005336FB" w:rsidRDefault="005336FB" w:rsidP="005336FB">
      <w:pPr>
        <w:spacing w:after="17" w:line="360" w:lineRule="auto"/>
        <w:ind w:right="59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6FB">
        <w:rPr>
          <w:rFonts w:ascii="Times New Roman" w:hAnsi="Times New Roman" w:cs="Times New Roman"/>
          <w:b/>
          <w:sz w:val="24"/>
          <w:szCs w:val="24"/>
        </w:rPr>
        <w:t>-Prace pisemne</w:t>
      </w:r>
      <w:r w:rsidRPr="005336FB">
        <w:rPr>
          <w:rFonts w:ascii="Times New Roman" w:hAnsi="Times New Roman" w:cs="Times New Roman"/>
          <w:sz w:val="24"/>
          <w:szCs w:val="24"/>
        </w:rPr>
        <w:t xml:space="preserve"> : </w:t>
      </w:r>
      <w:r w:rsidRPr="005336FB">
        <w:rPr>
          <w:rFonts w:ascii="Times New Roman" w:hAnsi="Times New Roman" w:cs="Times New Roman"/>
          <w:sz w:val="24"/>
          <w:szCs w:val="24"/>
          <w:u w:val="single"/>
        </w:rPr>
        <w:t xml:space="preserve">Testy, sprawdziany, prace klasowe  </w:t>
      </w:r>
    </w:p>
    <w:p w:rsidR="005336FB" w:rsidRPr="005336FB" w:rsidRDefault="005336FB" w:rsidP="005336FB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after="3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Zapowiedziane z tygodniowym wyprzedzeniem, zanotowane w dzienniku, poprzedzone powtórzeniem materiału. </w:t>
      </w:r>
    </w:p>
    <w:p w:rsidR="005336FB" w:rsidRPr="005336FB" w:rsidRDefault="005336FB" w:rsidP="005336FB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after="28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Pracę trwające całą lekcję sprawdzają wiedzę i umiejętności z działu lub kilku mniejszych rozdziałów. </w:t>
      </w:r>
    </w:p>
    <w:p w:rsidR="005336FB" w:rsidRPr="005336FB" w:rsidRDefault="005336FB" w:rsidP="005336FB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after="4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Uczeń, który nie uczestniczył w pracy klasowej, ma obowiązek napisania jej w ustalonym  z nauczycielem terminie.   </w:t>
      </w:r>
    </w:p>
    <w:p w:rsidR="005336FB" w:rsidRPr="005336FB" w:rsidRDefault="005336FB" w:rsidP="005336FB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after="3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>Nauczyciel ma 14 dni roboczych na oddanie sprawdzianu. Podczas omówienia oddanej i ocenionej pracy uczniowie mają obowiązek przeanalizować błędy</w:t>
      </w:r>
    </w:p>
    <w:p w:rsidR="005336FB" w:rsidRPr="005336FB" w:rsidRDefault="005336FB" w:rsidP="005336FB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after="2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Uczeń ma prawo raz poprawić pracę klasową w terminie nieprzekraczającym dwa tygodnie od </w:t>
      </w:r>
    </w:p>
    <w:p w:rsidR="005336FB" w:rsidRPr="005336FB" w:rsidRDefault="005336FB" w:rsidP="005336FB">
      <w:pPr>
        <w:spacing w:line="360" w:lineRule="auto"/>
        <w:ind w:left="253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oddania i omówienia pracy. </w:t>
      </w:r>
    </w:p>
    <w:p w:rsidR="005336FB" w:rsidRPr="005336FB" w:rsidRDefault="005336FB" w:rsidP="005336FB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after="3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Do dziennika wstawiane są obydwie oceny (w przypadku niższej oceny z poprawy nie jest ona wstawiana do dziennika). </w:t>
      </w:r>
    </w:p>
    <w:p w:rsidR="005336FB" w:rsidRPr="005336FB" w:rsidRDefault="005336FB" w:rsidP="005336FB">
      <w:pPr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after="31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Uczeń ma obowiązek poprawić ocenę niedostateczną. </w:t>
      </w:r>
    </w:p>
    <w:p w:rsidR="005336FB" w:rsidRPr="005336FB" w:rsidRDefault="005336FB" w:rsidP="005336F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3680"/>
        </w:tabs>
        <w:spacing w:after="17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6FB">
        <w:rPr>
          <w:rFonts w:ascii="Times New Roman" w:hAnsi="Times New Roman" w:cs="Times New Roman"/>
          <w:b/>
          <w:sz w:val="24"/>
          <w:szCs w:val="24"/>
        </w:rPr>
        <w:t xml:space="preserve">Kartkówki  </w:t>
      </w:r>
    </w:p>
    <w:p w:rsidR="005336FB" w:rsidRPr="005336FB" w:rsidRDefault="005336FB" w:rsidP="005336FB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3680"/>
        </w:tabs>
        <w:spacing w:after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>Obejmują zakres trzech ostatnich jednostek lekcyjnych. Mogą być zapowiedziane lub nie</w:t>
      </w:r>
    </w:p>
    <w:p w:rsidR="005336FB" w:rsidRPr="005336FB" w:rsidRDefault="005336FB" w:rsidP="005336FB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b/>
          <w:sz w:val="24"/>
          <w:szCs w:val="24"/>
        </w:rPr>
        <w:t>-Zadania domowe</w:t>
      </w:r>
      <w:r w:rsidRPr="005336FB">
        <w:rPr>
          <w:rFonts w:ascii="Times New Roman" w:hAnsi="Times New Roman" w:cs="Times New Roman"/>
          <w:sz w:val="24"/>
          <w:szCs w:val="24"/>
        </w:rPr>
        <w:t xml:space="preserve"> podlegają ocenie, ale nie zawsze  w formie stopnia.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5336FB">
        <w:rPr>
          <w:rFonts w:ascii="Times New Roman" w:hAnsi="Times New Roman" w:cs="Times New Roman"/>
        </w:rPr>
        <w:t>-W</w:t>
      </w:r>
      <w:r w:rsidRPr="005336FB">
        <w:rPr>
          <w:rFonts w:ascii="Times New Roman" w:hAnsi="Times New Roman" w:cs="Times New Roman"/>
          <w:b/>
        </w:rPr>
        <w:t>ypowiedzi ustne:</w:t>
      </w:r>
    </w:p>
    <w:p w:rsidR="005336FB" w:rsidRPr="005336FB" w:rsidRDefault="005336FB" w:rsidP="005336FB">
      <w:pPr>
        <w:pStyle w:val="Domyln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odpowiedzi z ostatnich 3 tematów lekcyjnych,</w:t>
      </w:r>
    </w:p>
    <w:p w:rsidR="005336FB" w:rsidRPr="005336FB" w:rsidRDefault="005336FB" w:rsidP="005336FB">
      <w:pPr>
        <w:pStyle w:val="Domyln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 w:line="360" w:lineRule="auto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aktywność na lekcji.</w:t>
      </w:r>
      <w:r w:rsidRPr="005336FB">
        <w:rPr>
          <w:rFonts w:ascii="Times New Roman" w:hAnsi="Times New Roman" w:cs="Times New Roman"/>
        </w:rPr>
        <w:br/>
      </w:r>
      <w:r w:rsidRPr="005336FB">
        <w:rPr>
          <w:rFonts w:ascii="Times New Roman" w:hAnsi="Times New Roman" w:cs="Times New Roman"/>
        </w:rPr>
        <w:br/>
      </w:r>
      <w:r w:rsidRPr="005336FB">
        <w:rPr>
          <w:rFonts w:ascii="Times New Roman" w:hAnsi="Times New Roman" w:cs="Times New Roman"/>
        </w:rPr>
        <w:lastRenderedPageBreak/>
        <w:br/>
      </w:r>
    </w:p>
    <w:p w:rsidR="005336FB" w:rsidRPr="005336FB" w:rsidRDefault="005336FB" w:rsidP="005336FB">
      <w:pPr>
        <w:tabs>
          <w:tab w:val="left" w:pos="1416"/>
        </w:tabs>
        <w:spacing w:after="4" w:line="360" w:lineRule="auto"/>
        <w:ind w:right="128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Podczas odpowiedzi ustnej nauczyciel zadaje trzy pytania o Wzorzec oceniania przedstawia tabela: </w:t>
      </w:r>
      <w:r w:rsidRPr="005336F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061" w:type="dxa"/>
        <w:tblInd w:w="194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516"/>
      </w:tblGrid>
      <w:tr w:rsidR="005336FB" w:rsidRPr="005336FB" w:rsidTr="005336FB">
        <w:trPr>
          <w:trHeight w:val="583"/>
        </w:trPr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5336FB" w:rsidRPr="005336FB" w:rsidRDefault="00533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ocena niedostateczna </w:t>
            </w:r>
          </w:p>
        </w:tc>
        <w:tc>
          <w:tcPr>
            <w:tcW w:w="7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336FB" w:rsidRPr="005336FB" w:rsidRDefault="005336FB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Uczeń nie udziela poprawnej odpowiedzi na żadne z trzech zadanych pytań. </w:t>
            </w:r>
          </w:p>
        </w:tc>
      </w:tr>
      <w:tr w:rsidR="005336FB" w:rsidRPr="005336FB" w:rsidTr="005336FB">
        <w:trPr>
          <w:trHeight w:val="577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5336FB" w:rsidRPr="005336FB" w:rsidRDefault="00533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ocena dopuszczająca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336FB" w:rsidRPr="005336FB" w:rsidRDefault="005336FB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Uczeń udziela pełną odpowiedź na jedno pytanie.  </w:t>
            </w:r>
          </w:p>
        </w:tc>
      </w:tr>
      <w:tr w:rsidR="005336FB" w:rsidRPr="005336FB" w:rsidTr="005336FB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5336FB" w:rsidRPr="005336FB" w:rsidRDefault="00533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ocena dostateczna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336FB" w:rsidRPr="005336FB" w:rsidRDefault="005336FB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Uczeń udziela pełną odpowiedź na jedno pytanie lub niepełną na dwa. </w:t>
            </w:r>
          </w:p>
        </w:tc>
      </w:tr>
      <w:tr w:rsidR="005336FB" w:rsidRPr="005336FB" w:rsidTr="005336FB">
        <w:trPr>
          <w:trHeight w:val="578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5336FB" w:rsidRPr="005336FB" w:rsidRDefault="00533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ocena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336FB" w:rsidRPr="005336FB" w:rsidRDefault="005336FB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dwa pytania.  </w:t>
            </w:r>
          </w:p>
        </w:tc>
      </w:tr>
      <w:tr w:rsidR="005336FB" w:rsidRPr="005336FB" w:rsidTr="005336FB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5336FB" w:rsidRPr="005336FB" w:rsidRDefault="00533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ocena bardzo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336FB" w:rsidRPr="005336FB" w:rsidRDefault="005336FB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dwa pytania i niepełną na trzecie. </w:t>
            </w:r>
          </w:p>
        </w:tc>
      </w:tr>
      <w:tr w:rsidR="005336FB" w:rsidRPr="005336FB" w:rsidTr="005336FB">
        <w:trPr>
          <w:trHeight w:val="582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5336FB" w:rsidRPr="005336FB" w:rsidRDefault="005336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ocena celująca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336FB" w:rsidRPr="005336FB" w:rsidRDefault="005336FB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B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wszystkie pytania.  </w:t>
            </w:r>
          </w:p>
        </w:tc>
      </w:tr>
    </w:tbl>
    <w:p w:rsidR="005336FB" w:rsidRPr="005336FB" w:rsidRDefault="005336FB" w:rsidP="005336FB">
      <w:pPr>
        <w:spacing w:after="172" w:line="36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5336FB" w:rsidRPr="005336FB" w:rsidRDefault="005336FB" w:rsidP="005336FB">
      <w:pPr>
        <w:spacing w:after="172" w:line="36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Odstępstwa od tego wzorca mogą wynikać z uwzględnienia przez nauczyciela specyfiki funkcjonowania w szkole ucznia ze specjalnymi potrzebami edukacyjnymi.  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336FB">
        <w:rPr>
          <w:rFonts w:ascii="Times New Roman" w:hAnsi="Times New Roman" w:cs="Times New Roman"/>
          <w:b/>
          <w:bCs/>
          <w:i/>
          <w:iCs/>
        </w:rPr>
        <w:t>4. Ocenę ze sprawdzian</w:t>
      </w:r>
      <w:r w:rsidRPr="005336FB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 w:rsidRPr="005336FB">
        <w:rPr>
          <w:rFonts w:ascii="Times New Roman" w:hAnsi="Times New Roman" w:cs="Times New Roman"/>
          <w:b/>
          <w:bCs/>
          <w:i/>
          <w:iCs/>
        </w:rPr>
        <w:t>w ustala się w skali procentowej.</w:t>
      </w:r>
    </w:p>
    <w:p w:rsidR="005336FB" w:rsidRPr="005336FB" w:rsidRDefault="005336FB" w:rsidP="005336FB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0% - 32% - niedostateczny</w:t>
      </w:r>
    </w:p>
    <w:p w:rsidR="005336FB" w:rsidRPr="005336FB" w:rsidRDefault="005336FB" w:rsidP="005336FB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33% - 49% - dopuszczający</w:t>
      </w:r>
    </w:p>
    <w:p w:rsidR="005336FB" w:rsidRPr="005336FB" w:rsidRDefault="005336FB" w:rsidP="005336FB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50% - 69% - dostateczny</w:t>
      </w:r>
    </w:p>
    <w:p w:rsidR="005336FB" w:rsidRPr="005336FB" w:rsidRDefault="005336FB" w:rsidP="005336FB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lastRenderedPageBreak/>
        <w:t>70% - 85% - dobry</w:t>
      </w:r>
    </w:p>
    <w:p w:rsidR="005336FB" w:rsidRPr="005336FB" w:rsidRDefault="005336FB" w:rsidP="005336FB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86% - 95% - bardzo dobry</w:t>
      </w:r>
    </w:p>
    <w:p w:rsidR="005336FB" w:rsidRPr="005336FB" w:rsidRDefault="005336FB" w:rsidP="005336FB">
      <w:pPr>
        <w:pStyle w:val="Domyln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96% - 100% - celujący</w:t>
      </w:r>
    </w:p>
    <w:p w:rsidR="005336FB" w:rsidRPr="005336FB" w:rsidRDefault="005336FB" w:rsidP="005336F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5336FB" w:rsidRPr="005336FB" w:rsidRDefault="005336FB" w:rsidP="005336FB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36FB">
        <w:rPr>
          <w:rFonts w:ascii="Times New Roman" w:hAnsi="Times New Roman" w:cs="Times New Roman"/>
          <w:b/>
          <w:bCs/>
          <w:i/>
          <w:iCs/>
        </w:rPr>
        <w:t>5. Ocenianie uczniów:</w:t>
      </w:r>
    </w:p>
    <w:p w:rsidR="005336FB" w:rsidRPr="005336FB" w:rsidRDefault="005336FB" w:rsidP="005336FB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  <w:b/>
        </w:rPr>
        <w:t>Aktywność na lekcji,</w:t>
      </w:r>
      <w:r w:rsidRPr="005336FB">
        <w:rPr>
          <w:rFonts w:ascii="Times New Roman" w:hAnsi="Times New Roman" w:cs="Times New Roman"/>
        </w:rPr>
        <w:t xml:space="preserve"> np. częste zgłaszanie się, udzielanie poprawnych odpowiedzi, aktywna </w:t>
      </w:r>
    </w:p>
    <w:p w:rsidR="005336FB" w:rsidRPr="005336FB" w:rsidRDefault="005336FB" w:rsidP="005336FB">
      <w:pPr>
        <w:spacing w:after="4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    praca w grupach. Uzyskane przez uczniów + i – z prac domowych i aktywności na lekcji będą składały się na jedną ocenę  w półroczu.  </w:t>
      </w:r>
    </w:p>
    <w:p w:rsidR="005336FB" w:rsidRPr="005336FB" w:rsidRDefault="005336FB" w:rsidP="005336FB">
      <w:pPr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3680"/>
        </w:tabs>
        <w:spacing w:after="29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Pięć + daje ocenę bardzo dobrą.  o Trzy – daje ocenę niedostateczną. Dopuszcza się równoważenie znaków (plus i minus daje zero czyli brak znaku). </w:t>
      </w: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b/>
        </w:rPr>
      </w:pPr>
      <w:r w:rsidRPr="005336FB">
        <w:rPr>
          <w:rFonts w:ascii="Times New Roman" w:hAnsi="Times New Roman" w:cs="Times New Roman"/>
        </w:rPr>
        <w:t xml:space="preserve">Spisywanie na sprawdzianie jest jednoznaczne z </w:t>
      </w:r>
      <w:r w:rsidRPr="005336FB">
        <w:rPr>
          <w:rFonts w:ascii="Times New Roman" w:hAnsi="Times New Roman" w:cs="Times New Roman"/>
          <w:b/>
        </w:rPr>
        <w:t>otrzymaniem oceny niedostatecznej.</w:t>
      </w:r>
    </w:p>
    <w:p w:rsidR="005336FB" w:rsidRPr="005336FB" w:rsidRDefault="005336FB" w:rsidP="005336FB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 Nie ocenia się ucznia po dłuższej nieobecności w szkole. Okres ten trwa od </w:t>
      </w:r>
      <w:r w:rsidRPr="005336FB">
        <w:rPr>
          <w:rFonts w:ascii="Times New Roman" w:hAnsi="Times New Roman" w:cs="Times New Roman"/>
          <w:b/>
        </w:rPr>
        <w:t>3 do 7 dni</w:t>
      </w:r>
      <w:r w:rsidRPr="005336FB">
        <w:rPr>
          <w:rFonts w:ascii="Times New Roman" w:hAnsi="Times New Roman" w:cs="Times New Roman"/>
        </w:rPr>
        <w:t xml:space="preserve"> 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( w zależności od długości absencji).</w:t>
      </w:r>
    </w:p>
    <w:p w:rsidR="005336FB" w:rsidRPr="005336FB" w:rsidRDefault="005336FB" w:rsidP="005336FB">
      <w:pPr>
        <w:pStyle w:val="Domyln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eastAsia="Times New Roman" w:hAnsi="Times New Roman" w:cs="Times New Roman"/>
          <w:b/>
        </w:rPr>
        <w:t>Nieprzygotowanie do lekcji</w:t>
      </w:r>
      <w:r w:rsidRPr="005336FB">
        <w:rPr>
          <w:rFonts w:ascii="Times New Roman" w:eastAsia="Times New Roman" w:hAnsi="Times New Roman" w:cs="Times New Roman"/>
        </w:rPr>
        <w:t xml:space="preserve"> 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Uczeń ma prawo </w:t>
      </w:r>
      <w:r w:rsidRPr="005336FB">
        <w:rPr>
          <w:rFonts w:ascii="Times New Roman" w:hAnsi="Times New Roman" w:cs="Times New Roman"/>
          <w:b/>
        </w:rPr>
        <w:t>jeden raz</w:t>
      </w:r>
      <w:r w:rsidRPr="005336FB">
        <w:rPr>
          <w:rFonts w:ascii="Times New Roman" w:hAnsi="Times New Roman" w:cs="Times New Roman"/>
        </w:rPr>
        <w:t xml:space="preserve"> w półroczu zgłosić nieprzygotowanie do lekcji bez podawania przyczyny.  </w:t>
      </w:r>
    </w:p>
    <w:p w:rsidR="005336FB" w:rsidRPr="005336FB" w:rsidRDefault="005336FB" w:rsidP="005336FB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36FB">
        <w:rPr>
          <w:rFonts w:ascii="Times New Roman" w:hAnsi="Times New Roman" w:cs="Times New Roman"/>
          <w:b/>
          <w:sz w:val="24"/>
          <w:szCs w:val="24"/>
        </w:rPr>
        <w:t>nieprzygotowany ma prawo odmówić</w:t>
      </w:r>
      <w:r w:rsidRPr="005336FB">
        <w:rPr>
          <w:rFonts w:ascii="Times New Roman" w:hAnsi="Times New Roman" w:cs="Times New Roman"/>
          <w:sz w:val="24"/>
          <w:szCs w:val="24"/>
        </w:rPr>
        <w:t xml:space="preserve"> pisania niezapowiedzianej kartkówki oraz odpowiadania na ocenę. </w:t>
      </w:r>
    </w:p>
    <w:p w:rsidR="005336FB" w:rsidRPr="005336FB" w:rsidRDefault="005336FB" w:rsidP="005336FB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6FB" w:rsidRPr="005336FB" w:rsidRDefault="005336FB" w:rsidP="005336FB">
      <w:pPr>
        <w:spacing w:after="3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36FB">
        <w:rPr>
          <w:rFonts w:ascii="Times New Roman" w:hAnsi="Times New Roman" w:cs="Times New Roman"/>
          <w:b/>
          <w:sz w:val="24"/>
          <w:szCs w:val="24"/>
        </w:rPr>
        <w:t>nieprzygotowany ma obowiązek pisać</w:t>
      </w:r>
      <w:r w:rsidRPr="005336FB">
        <w:rPr>
          <w:rFonts w:ascii="Times New Roman" w:hAnsi="Times New Roman" w:cs="Times New Roman"/>
          <w:sz w:val="24"/>
          <w:szCs w:val="24"/>
        </w:rPr>
        <w:t xml:space="preserve"> zapowiedziane prace (kartkówki, sprawdziany, testy). </w:t>
      </w:r>
    </w:p>
    <w:p w:rsidR="005336FB" w:rsidRPr="005336FB" w:rsidRDefault="005336FB" w:rsidP="005336FB">
      <w:pPr>
        <w:spacing w:after="3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Uczeń </w:t>
      </w:r>
      <w:r w:rsidRPr="005336FB">
        <w:rPr>
          <w:rFonts w:ascii="Times New Roman" w:hAnsi="Times New Roman" w:cs="Times New Roman"/>
          <w:b/>
        </w:rPr>
        <w:t>nie ponosi żadnych konsekwencji</w:t>
      </w:r>
      <w:r w:rsidRPr="005336FB">
        <w:rPr>
          <w:rFonts w:ascii="Times New Roman" w:hAnsi="Times New Roman" w:cs="Times New Roman"/>
        </w:rPr>
        <w:t>, jeśli zgłosi brak nieprzygotowania, kt</w:t>
      </w:r>
      <w:r w:rsidRPr="005336FB">
        <w:rPr>
          <w:rFonts w:ascii="Times New Roman" w:hAnsi="Times New Roman" w:cs="Times New Roman"/>
          <w:lang w:val="es-ES_tradnl"/>
        </w:rPr>
        <w:t>ó</w:t>
      </w:r>
      <w:r w:rsidRPr="005336FB">
        <w:rPr>
          <w:rFonts w:ascii="Times New Roman" w:hAnsi="Times New Roman" w:cs="Times New Roman"/>
        </w:rPr>
        <w:t>re nastąpiło z ważnych przyczyn, potwierdzonych pisemnie przez rodzica/prawnego opiekuna.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6</w:t>
      </w:r>
      <w:r w:rsidRPr="005336FB">
        <w:rPr>
          <w:rFonts w:ascii="Times New Roman" w:hAnsi="Times New Roman" w:cs="Times New Roman"/>
          <w:b/>
          <w:i/>
        </w:rPr>
        <w:t>. Zeszyt przedmiotowy:</w:t>
      </w:r>
    </w:p>
    <w:p w:rsidR="005336FB" w:rsidRPr="005336FB" w:rsidRDefault="005336FB" w:rsidP="005336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5336FB" w:rsidRPr="005336FB" w:rsidRDefault="005336FB" w:rsidP="005336FB">
      <w:pPr>
        <w:spacing w:after="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Uczeń ma </w:t>
      </w:r>
      <w:r w:rsidRPr="005336FB">
        <w:rPr>
          <w:rFonts w:ascii="Times New Roman" w:hAnsi="Times New Roman" w:cs="Times New Roman"/>
          <w:b/>
          <w:sz w:val="24"/>
          <w:szCs w:val="24"/>
        </w:rPr>
        <w:t>obowiązek</w:t>
      </w:r>
      <w:r w:rsidRPr="005336FB">
        <w:rPr>
          <w:rFonts w:ascii="Times New Roman" w:hAnsi="Times New Roman" w:cs="Times New Roman"/>
          <w:sz w:val="24"/>
          <w:szCs w:val="24"/>
        </w:rPr>
        <w:t xml:space="preserve"> prowadzić zeszyt przedmiotowy w dowolnym formacie. </w:t>
      </w:r>
    </w:p>
    <w:p w:rsidR="005336FB" w:rsidRPr="005336FB" w:rsidRDefault="005336FB" w:rsidP="005336FB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W zeszycie muszą być wklejone i uzupełnione wszystkie materiały (kryteria sukcesu, karty pracy i inne) przekazane przez nauczyciela. </w:t>
      </w:r>
    </w:p>
    <w:p w:rsidR="005336FB" w:rsidRPr="005336FB" w:rsidRDefault="005336FB" w:rsidP="005336FB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W zeszycie przedmiotowym wszystkie rysunki wykonujemy ołówkiem i kredkami (o ile nauczyciel nie zaleci inaczej). </w:t>
      </w:r>
    </w:p>
    <w:p w:rsidR="005336FB" w:rsidRPr="005336FB" w:rsidRDefault="005336FB" w:rsidP="005336FB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6FB" w:rsidRPr="005336FB" w:rsidRDefault="005336FB" w:rsidP="005336FB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6FB" w:rsidRPr="005336FB" w:rsidRDefault="005336FB" w:rsidP="005336FB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7. </w:t>
      </w:r>
      <w:r w:rsidRPr="005336FB">
        <w:rPr>
          <w:rFonts w:ascii="Times New Roman" w:hAnsi="Times New Roman" w:cs="Times New Roman"/>
          <w:b/>
          <w:i/>
          <w:sz w:val="24"/>
          <w:szCs w:val="24"/>
        </w:rPr>
        <w:t>Podwyższenie oceny śródrocznej i rocznej</w:t>
      </w:r>
      <w:r w:rsidRPr="005336FB">
        <w:rPr>
          <w:rFonts w:ascii="Times New Roman" w:hAnsi="Times New Roman" w:cs="Times New Roman"/>
          <w:sz w:val="24"/>
          <w:szCs w:val="24"/>
        </w:rPr>
        <w:t>:</w:t>
      </w:r>
    </w:p>
    <w:p w:rsidR="005336FB" w:rsidRPr="005336FB" w:rsidRDefault="005336FB" w:rsidP="005336FB">
      <w:pPr>
        <w:spacing w:after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FB" w:rsidRPr="005336FB" w:rsidRDefault="005336FB" w:rsidP="005336FB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5336FB">
        <w:rPr>
          <w:rFonts w:ascii="Times New Roman" w:hAnsi="Times New Roman" w:cs="Times New Roman"/>
          <w:b/>
          <w:sz w:val="24"/>
          <w:szCs w:val="24"/>
        </w:rPr>
        <w:t>przy wystawianiu ocen śródrocznych i rocznych</w:t>
      </w:r>
      <w:r w:rsidRPr="005336FB">
        <w:rPr>
          <w:rFonts w:ascii="Times New Roman" w:hAnsi="Times New Roman" w:cs="Times New Roman"/>
          <w:sz w:val="24"/>
          <w:szCs w:val="24"/>
        </w:rPr>
        <w:t xml:space="preserve"> ocenia całokształt pracy i osiągnięć ucznia wyrażony ocenami cząstkowymi oraz prezentowanymi przez ucznia postawami i podejściem do przedmiotu .</w:t>
      </w:r>
    </w:p>
    <w:p w:rsidR="005336FB" w:rsidRPr="005336FB" w:rsidRDefault="005336FB" w:rsidP="005336FB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 Największą wagę mają oceny z prac klasowych. </w:t>
      </w:r>
    </w:p>
    <w:p w:rsidR="005336FB" w:rsidRPr="005336FB" w:rsidRDefault="005336FB" w:rsidP="005336FB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Uczeń ma prawo ubiegać się o ocenę o jeden wyższą niż proponowana. </w:t>
      </w:r>
    </w:p>
    <w:p w:rsidR="005336FB" w:rsidRPr="005336FB" w:rsidRDefault="005336FB" w:rsidP="005336FB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Aby uzyskać ocenę wyższą, uczeń </w:t>
      </w:r>
      <w:r w:rsidRPr="005336FB">
        <w:rPr>
          <w:rFonts w:ascii="Times New Roman" w:hAnsi="Times New Roman" w:cs="Times New Roman"/>
          <w:b/>
          <w:sz w:val="24"/>
          <w:szCs w:val="24"/>
        </w:rPr>
        <w:t>pisze test z całego półrocza</w:t>
      </w:r>
      <w:r w:rsidRPr="005336FB">
        <w:rPr>
          <w:rFonts w:ascii="Times New Roman" w:hAnsi="Times New Roman" w:cs="Times New Roman"/>
          <w:sz w:val="24"/>
          <w:szCs w:val="24"/>
        </w:rPr>
        <w:t xml:space="preserve">, a wynik z tego </w:t>
      </w:r>
      <w:r w:rsidRPr="005336FB">
        <w:rPr>
          <w:rFonts w:ascii="Times New Roman" w:hAnsi="Times New Roman" w:cs="Times New Roman"/>
          <w:b/>
          <w:sz w:val="24"/>
          <w:szCs w:val="24"/>
        </w:rPr>
        <w:t>testu musi być równy lub wyższy ocenie</w:t>
      </w:r>
      <w:r w:rsidRPr="005336FB">
        <w:rPr>
          <w:rFonts w:ascii="Times New Roman" w:hAnsi="Times New Roman" w:cs="Times New Roman"/>
          <w:sz w:val="24"/>
          <w:szCs w:val="24"/>
        </w:rPr>
        <w:t>, którą chce uzyskać. Ponadto:</w:t>
      </w:r>
    </w:p>
    <w:p w:rsidR="005336FB" w:rsidRPr="005336FB" w:rsidRDefault="005336FB" w:rsidP="005336FB">
      <w:pPr>
        <w:pStyle w:val="Domyln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jeśli uczniowi niewiele brakuje do oceny wyższej,</w:t>
      </w:r>
      <w:r w:rsidRPr="005336FB">
        <w:rPr>
          <w:rFonts w:ascii="Times New Roman" w:hAnsi="Times New Roman" w:cs="Times New Roman"/>
          <w:lang w:val="en-US"/>
        </w:rPr>
        <w:t xml:space="preserve"> to</w:t>
      </w:r>
      <w:r w:rsidRPr="005336FB">
        <w:rPr>
          <w:rFonts w:ascii="Times New Roman" w:hAnsi="Times New Roman" w:cs="Times New Roman"/>
        </w:rPr>
        <w:t xml:space="preserve"> konsultuje się z nauczycielem jaki zakres materiału ma zdać lub poprawić sprawdzian, wykonać dodatkowe zadanie.</w:t>
      </w:r>
    </w:p>
    <w:p w:rsidR="005336FB" w:rsidRPr="005336FB" w:rsidRDefault="005336FB" w:rsidP="005336FB">
      <w:pPr>
        <w:pStyle w:val="Domyln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jeśli uczeń chce podwyższyć </w:t>
      </w:r>
      <w:r w:rsidRPr="005336FB">
        <w:rPr>
          <w:rFonts w:ascii="Times New Roman" w:hAnsi="Times New Roman" w:cs="Times New Roman"/>
          <w:lang w:val="da-DK"/>
        </w:rPr>
        <w:t>ocene</w:t>
      </w:r>
      <w:r w:rsidRPr="005336FB">
        <w:rPr>
          <w:rFonts w:ascii="Times New Roman" w:hAnsi="Times New Roman" w:cs="Times New Roman"/>
        </w:rPr>
        <w:t xml:space="preserve">̨ </w:t>
      </w:r>
      <w:r w:rsidRPr="005336FB">
        <w:rPr>
          <w:rFonts w:ascii="Times New Roman" w:hAnsi="Times New Roman" w:cs="Times New Roman"/>
          <w:b/>
          <w:bCs/>
        </w:rPr>
        <w:t xml:space="preserve">roczną o stopień wyższy </w:t>
      </w:r>
      <w:r w:rsidRPr="005336FB">
        <w:rPr>
          <w:rFonts w:ascii="Times New Roman" w:hAnsi="Times New Roman" w:cs="Times New Roman"/>
        </w:rPr>
        <w:t xml:space="preserve">zdaje test na </w:t>
      </w:r>
      <w:r w:rsidRPr="005336FB">
        <w:rPr>
          <w:rFonts w:ascii="Times New Roman" w:hAnsi="Times New Roman" w:cs="Times New Roman"/>
          <w:b/>
        </w:rPr>
        <w:t>75</w:t>
      </w:r>
      <w:r w:rsidRPr="005336FB">
        <w:rPr>
          <w:rFonts w:ascii="Times New Roman" w:hAnsi="Times New Roman" w:cs="Times New Roman"/>
        </w:rPr>
        <w:t xml:space="preserve">% z całego </w:t>
      </w:r>
    </w:p>
    <w:p w:rsidR="005336FB" w:rsidRPr="005336FB" w:rsidRDefault="005336FB" w:rsidP="005336F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   semestru.</w:t>
      </w:r>
    </w:p>
    <w:p w:rsidR="005336FB" w:rsidRPr="005336FB" w:rsidRDefault="005336FB" w:rsidP="005336FB">
      <w:pPr>
        <w:pStyle w:val="Domyln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 uczeń może przystą</w:t>
      </w:r>
      <w:r w:rsidRPr="005336FB">
        <w:rPr>
          <w:rFonts w:ascii="Times New Roman" w:hAnsi="Times New Roman" w:cs="Times New Roman"/>
          <w:lang w:val="en-US"/>
        </w:rPr>
        <w:t>pic</w:t>
      </w:r>
      <w:r w:rsidRPr="005336FB">
        <w:rPr>
          <w:rFonts w:ascii="Times New Roman" w:hAnsi="Times New Roman" w:cs="Times New Roman"/>
        </w:rPr>
        <w:t xml:space="preserve">́ do poprawy (oceny półrocznej lub końcowej) </w:t>
      </w:r>
      <w:r w:rsidRPr="005336FB">
        <w:rPr>
          <w:rFonts w:ascii="Times New Roman" w:hAnsi="Times New Roman" w:cs="Times New Roman"/>
          <w:b/>
        </w:rPr>
        <w:t>tylko raz</w:t>
      </w:r>
      <w:r w:rsidRPr="005336FB">
        <w:rPr>
          <w:rFonts w:ascii="Times New Roman" w:hAnsi="Times New Roman" w:cs="Times New Roman"/>
        </w:rPr>
        <w:t>.</w:t>
      </w:r>
    </w:p>
    <w:p w:rsidR="005336FB" w:rsidRPr="005336FB" w:rsidRDefault="005336FB" w:rsidP="005336F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336FB">
        <w:rPr>
          <w:rFonts w:ascii="Times New Roman" w:hAnsi="Times New Roman" w:cs="Times New Roman"/>
          <w:b/>
          <w:bCs/>
          <w:i/>
          <w:iCs/>
        </w:rPr>
        <w:lastRenderedPageBreak/>
        <w:t>8. Nauczanie zdalne</w:t>
      </w:r>
    </w:p>
    <w:p w:rsidR="005336FB" w:rsidRPr="005336FB" w:rsidRDefault="005336FB" w:rsidP="005336FB">
      <w:pPr>
        <w:pStyle w:val="Domyln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>w przypadku nauczania zdalnego uczeń wykonuje pracę i zadania w podanym terminie. Jeśli prace będą oddawane po wyznaczonym terminie ocena będzie obniżana (wyjątek - usprawiedliwienie od rodzica),</w:t>
      </w:r>
    </w:p>
    <w:p w:rsidR="005336FB" w:rsidRPr="005336FB" w:rsidRDefault="005336FB" w:rsidP="005336FB">
      <w:pPr>
        <w:pStyle w:val="Domyln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W przypadku nie przystąpienia do pracy klasowej w wyznaczonym terminie wpisywana będzie ocena niedostateczna, </w:t>
      </w:r>
    </w:p>
    <w:p w:rsidR="005336FB" w:rsidRPr="005336FB" w:rsidRDefault="005336FB" w:rsidP="005336FB">
      <w:pPr>
        <w:pStyle w:val="Domyln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360" w:lineRule="auto"/>
        <w:jc w:val="both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Aktywne uczestniczenie w lekcjach on-line z włączoną kamerą </w:t>
      </w:r>
    </w:p>
    <w:p w:rsidR="008B4926" w:rsidRPr="005336FB" w:rsidRDefault="00962DB0" w:rsidP="005336F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before="0"/>
        <w:ind w:left="262"/>
        <w:rPr>
          <w:rFonts w:ascii="Times New Roman" w:hAnsi="Times New Roman" w:cs="Times New Roman"/>
        </w:rPr>
      </w:pPr>
      <w:r w:rsidRPr="005336FB">
        <w:rPr>
          <w:rFonts w:ascii="Times New Roman" w:hAnsi="Times New Roman" w:cs="Times New Roman"/>
        </w:rPr>
        <w:t xml:space="preserve"> </w:t>
      </w:r>
    </w:p>
    <w:p w:rsidR="008B4926" w:rsidRPr="005336FB" w:rsidRDefault="005336FB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9</w:t>
      </w:r>
      <w:r w:rsidR="00962DB0" w:rsidRPr="005336FB">
        <w:rPr>
          <w:rFonts w:ascii="Times New Roman" w:hAnsi="Times New Roman" w:cs="Times New Roman"/>
          <w:b/>
          <w:bCs/>
          <w:i/>
          <w:iCs/>
        </w:rPr>
        <w:t>. Osi</w:t>
      </w:r>
      <w:r w:rsidR="00962DB0" w:rsidRPr="005336FB">
        <w:rPr>
          <w:rFonts w:ascii="Times New Roman" w:hAnsi="Times New Roman" w:cs="Times New Roman"/>
          <w:b/>
          <w:bCs/>
          <w:i/>
          <w:iCs/>
        </w:rPr>
        <w:t>ą</w:t>
      </w:r>
      <w:r w:rsidR="00962DB0" w:rsidRPr="005336FB">
        <w:rPr>
          <w:rFonts w:ascii="Times New Roman" w:hAnsi="Times New Roman" w:cs="Times New Roman"/>
          <w:b/>
          <w:bCs/>
          <w:i/>
          <w:iCs/>
          <w:lang w:val="it-IT"/>
        </w:rPr>
        <w:t>gni</w:t>
      </w:r>
      <w:r w:rsidR="00962DB0" w:rsidRPr="005336FB">
        <w:rPr>
          <w:rFonts w:ascii="Times New Roman" w:hAnsi="Times New Roman" w:cs="Times New Roman"/>
          <w:b/>
          <w:bCs/>
          <w:i/>
          <w:iCs/>
        </w:rPr>
        <w:t>ę</w:t>
      </w:r>
      <w:r w:rsidR="00962DB0" w:rsidRPr="005336FB">
        <w:rPr>
          <w:rFonts w:ascii="Times New Roman" w:hAnsi="Times New Roman" w:cs="Times New Roman"/>
          <w:b/>
          <w:bCs/>
          <w:i/>
          <w:iCs/>
        </w:rPr>
        <w:t>cia na poszczeg</w:t>
      </w:r>
      <w:r w:rsidR="00962DB0" w:rsidRPr="005336FB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 w:rsidR="00962DB0" w:rsidRPr="005336FB">
        <w:rPr>
          <w:rFonts w:ascii="Times New Roman" w:hAnsi="Times New Roman" w:cs="Times New Roman"/>
          <w:b/>
          <w:bCs/>
          <w:i/>
          <w:iCs/>
        </w:rPr>
        <w:t>lne oceny:</w:t>
      </w:r>
    </w:p>
    <w:p w:rsidR="008B4926" w:rsidRPr="005336FB" w:rsidRDefault="008B4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926" w:rsidRDefault="008B4926">
      <w:pPr>
        <w:spacing w:after="0"/>
      </w:pPr>
    </w:p>
    <w:tbl>
      <w:tblPr>
        <w:tblStyle w:val="TableNormal"/>
        <w:tblW w:w="140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2056"/>
      </w:tblGrid>
      <w:tr w:rsidR="008B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wymaga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ń</w:t>
            </w:r>
          </w:p>
        </w:tc>
      </w:tr>
      <w:tr w:rsidR="008B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Celuj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</w:t>
            </w:r>
          </w:p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Prace pisemne na poziomie powy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ej 95% mo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w.Potrafi korzysta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z r</w:t>
            </w:r>
            <w:r>
              <w:rPr>
                <w:rFonts w:ascii="Times New Roman" w:hAnsi="Times New Roman"/>
                <w:sz w:val="22"/>
                <w:szCs w:val="22"/>
              </w:rPr>
              <w:t>óż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nych </w:t>
            </w:r>
            <w:r>
              <w:rPr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informacji </w:t>
            </w:r>
            <w:r>
              <w:rPr>
                <w:rFonts w:ascii="Times New Roman" w:hAnsi="Times New Roman"/>
                <w:sz w:val="22"/>
                <w:szCs w:val="22"/>
              </w:rPr>
              <w:t>wskazanych przez nauczyciela, ale 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ż </w:t>
            </w:r>
            <w:r>
              <w:rPr>
                <w:rFonts w:ascii="Times New Roman" w:hAnsi="Times New Roman"/>
                <w:sz w:val="22"/>
                <w:szCs w:val="22"/>
              </w:rPr>
              <w:t>umie samodzielnie zdoby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wiadomo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ci.</w:t>
            </w:r>
          </w:p>
          <w:p w:rsidR="008B4926" w:rsidRDefault="00962DB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Wzbogaca swoj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</w:rPr>
              <w:t>wiedz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</w:rPr>
              <w:t>poprzez czytanie ksi</w:t>
            </w:r>
            <w:r>
              <w:rPr>
                <w:rFonts w:ascii="Times New Roman" w:hAnsi="Times New Roman"/>
                <w:sz w:val="22"/>
                <w:szCs w:val="22"/>
              </w:rPr>
              <w:t>ąż</w:t>
            </w:r>
            <w:r>
              <w:rPr>
                <w:rFonts w:ascii="Times New Roman" w:hAnsi="Times New Roman"/>
                <w:sz w:val="22"/>
                <w:szCs w:val="22"/>
              </w:rPr>
              <w:t>ek, artyku</w:t>
            </w:r>
            <w:r>
              <w:rPr>
                <w:rFonts w:ascii="Times New Roman" w:hAnsi="Times New Roman"/>
                <w:sz w:val="22"/>
                <w:szCs w:val="22"/>
              </w:rPr>
              <w:t>łó</w:t>
            </w:r>
            <w:r>
              <w:rPr>
                <w:rFonts w:ascii="Times New Roman" w:hAnsi="Times New Roman"/>
                <w:sz w:val="22"/>
                <w:szCs w:val="22"/>
              </w:rPr>
              <w:t>w o tre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 historycznej. Bierze aktywny udzia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</w:rPr>
              <w:t>w konkursach, w 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rych jest wymagana wiedza historyczna. Odnosi w nich </w:t>
            </w:r>
            <w:r>
              <w:rPr>
                <w:rFonts w:ascii="Times New Roman" w:hAnsi="Times New Roman"/>
                <w:sz w:val="22"/>
                <w:szCs w:val="22"/>
              </w:rPr>
              <w:t>sukcesy. Jest autorem pracy o du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ych warto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ciach poznawczych i dydaktycznych. Potrafi nie tylko poprawnie rozumowa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kategoriami 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le historycznymi (przyczyny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skutki), ale 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ż </w:t>
            </w:r>
            <w:r>
              <w:rPr>
                <w:rFonts w:ascii="Times New Roman" w:hAnsi="Times New Roman"/>
                <w:sz w:val="22"/>
                <w:szCs w:val="22"/>
              </w:rPr>
              <w:t>umie powi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problematyk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</w:rPr>
              <w:t>historyczn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</w:rPr>
              <w:t>z zagadnieniami poznawanymi w czas</w:t>
            </w:r>
            <w:r>
              <w:rPr>
                <w:rFonts w:ascii="Times New Roman" w:hAnsi="Times New Roman"/>
                <w:sz w:val="22"/>
                <w:szCs w:val="22"/>
              </w:rPr>
              <w:t>ie lekcji przedmiotu.Wyra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a samodzielny, krytyczny stosunek do okre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lonych zagadnie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</w:rPr>
              <w:t>z przesz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ci. Potrafi udowodni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swoje zdanie u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ywaj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 odpowiedniej argumentacji.</w:t>
            </w:r>
          </w:p>
        </w:tc>
      </w:tr>
      <w:tr w:rsidR="008B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ej 85% mo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liwych do </w:t>
            </w:r>
            <w:r>
              <w:rPr>
                <w:rFonts w:ascii="Times New Roman" w:hAnsi="Times New Roman"/>
                <w:sz w:val="22"/>
                <w:szCs w:val="22"/>
              </w:rPr>
              <w:t>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 Sprawnie korzysta ze wszystkich dost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pnych i wskazanych przez nauczyciela </w:t>
            </w:r>
            <w:r>
              <w:rPr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</w:rPr>
              <w:t>informacji. Samodzielnie rozwi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zuje problemy i zadania postawione przez nauczyciela pos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uguj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 si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</w:rPr>
              <w:t>nabytymi umiej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ciami. Wykazuje si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</w:rPr>
              <w:t>aktywn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</w:rPr>
              <w:t>postaw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>
              <w:rPr>
                <w:rFonts w:ascii="Times New Roman" w:hAnsi="Times New Roman"/>
                <w:sz w:val="22"/>
                <w:szCs w:val="22"/>
              </w:rPr>
              <w:t>czasie lekcji. Rozwi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zuje dodatkowe zadania o 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rednim stopniu trudno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ci. Potrafi poprawnie rozumowa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kategoriach przyczynowo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skutkowych wykorzystuj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 wiedz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</w:rPr>
              <w:t>przewidzian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programie. </w:t>
            </w:r>
          </w:p>
        </w:tc>
      </w:tr>
      <w:tr w:rsidR="008B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ej 70% mo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liw</w:t>
            </w:r>
            <w:r>
              <w:rPr>
                <w:rFonts w:ascii="Times New Roman" w:hAnsi="Times New Roman"/>
                <w:sz w:val="22"/>
                <w:szCs w:val="22"/>
              </w:rPr>
              <w:t>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 Potrafi korzysta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ze wszystkich poznanych w czasie lekcji </w:t>
            </w:r>
            <w:r>
              <w:rPr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</w:rPr>
              <w:t>informacji. Umie samodzielnie rozwi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zywa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typowe zadania, natomiast zadania o stopniu trudniejszym wykonuje pod kierunkiem nauczyciela. Poprawnie rozumuje w kategori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ach przyczynowo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skutkowych. Umie samodzielnie odr</w:t>
            </w:r>
            <w:r>
              <w:rPr>
                <w:rFonts w:ascii="Times New Roman" w:hAnsi="Times New Roman"/>
                <w:sz w:val="22"/>
                <w:szCs w:val="22"/>
              </w:rPr>
              <w:t>óż</w:t>
            </w:r>
            <w:r>
              <w:rPr>
                <w:rFonts w:ascii="Times New Roman" w:hAnsi="Times New Roman"/>
                <w:sz w:val="22"/>
                <w:szCs w:val="22"/>
              </w:rPr>
              <w:t>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przyczyny i skutki wydarze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</w:rPr>
              <w:t>historycznych. Jest aktywny w czasie lekcji.</w:t>
            </w:r>
          </w:p>
        </w:tc>
      </w:tr>
      <w:tr w:rsidR="008B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Dostateczny</w:t>
            </w:r>
          </w:p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ej 50% mo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w. Potrafi pod kierunkiem </w:t>
            </w:r>
            <w:r>
              <w:rPr>
                <w:rFonts w:ascii="Times New Roman" w:hAnsi="Times New Roman"/>
                <w:sz w:val="22"/>
                <w:szCs w:val="22"/>
              </w:rPr>
              <w:t>nauczyciela skorzysta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 podstawowych </w:t>
            </w:r>
            <w:r>
              <w:rPr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</w:rPr>
              <w:t>informacji. Wykonuje proste zadania.W czasie lekcji wykazuje si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</w:rPr>
              <w:t>aktywno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</w:rPr>
              <w:t>w stopniu zadawalaj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cym.</w:t>
            </w:r>
          </w:p>
        </w:tc>
      </w:tr>
      <w:tr w:rsidR="008B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Dopuszczaj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</w:t>
            </w:r>
          </w:p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Prace pisemne na poziomie powy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ej 30% mo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w.Przy pomocy </w:t>
            </w:r>
            <w:r>
              <w:rPr>
                <w:rFonts w:ascii="Times New Roman" w:hAnsi="Times New Roman"/>
                <w:sz w:val="22"/>
                <w:szCs w:val="22"/>
              </w:rPr>
              <w:t>nauczyciela potrafi wykona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proste polecenia wymagaj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ce zastosowania podstawowych umiej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ci. Ucze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</w:rPr>
              <w:t>posiada powa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ne braki, 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re jednak mo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na usun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ąć </w:t>
            </w:r>
            <w:r>
              <w:rPr>
                <w:rFonts w:ascii="Times New Roman" w:hAnsi="Times New Roman"/>
                <w:sz w:val="22"/>
                <w:szCs w:val="22"/>
              </w:rPr>
              <w:t>w d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szym okresie czasu.</w:t>
            </w:r>
          </w:p>
          <w:p w:rsidR="008B4926" w:rsidRDefault="00962DB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(minimum 30% wiedzy przewidzianej programem)</w:t>
            </w:r>
          </w:p>
        </w:tc>
      </w:tr>
      <w:tr w:rsidR="008B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  <w:p w:rsidR="008B4926" w:rsidRDefault="00962DB0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926" w:rsidRDefault="00962DB0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Niespe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nione </w:t>
            </w:r>
            <w:r>
              <w:rPr>
                <w:rFonts w:ascii="Times New Roman" w:hAnsi="Times New Roman"/>
                <w:sz w:val="22"/>
                <w:szCs w:val="22"/>
              </w:rPr>
              <w:t>wymagania na ocen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</w:rPr>
              <w:t>dopuszczaj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. Brak zainteresowania przedmiotem i popraw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</w:rPr>
              <w:t>ocen. Zbyt du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braki w wiedzy. </w:t>
            </w:r>
          </w:p>
        </w:tc>
      </w:tr>
    </w:tbl>
    <w:p w:rsidR="008B4926" w:rsidRDefault="008B4926">
      <w:pPr>
        <w:widowControl w:val="0"/>
        <w:spacing w:after="0" w:line="240" w:lineRule="auto"/>
        <w:ind w:left="108" w:hanging="108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8B4926">
      <w:pPr>
        <w:spacing w:after="0"/>
      </w:pPr>
    </w:p>
    <w:p w:rsidR="008B4926" w:rsidRDefault="00962DB0">
      <w:pPr>
        <w:spacing w:after="0"/>
      </w:pPr>
      <w:r>
        <w:rPr>
          <w:b/>
          <w:bCs/>
        </w:rPr>
        <w:t>Roczny plan pracy z historii dla klasy sz</w:t>
      </w:r>
      <w:r>
        <w:rPr>
          <w:b/>
          <w:bCs/>
          <w:lang w:val="es-ES_tradnl"/>
        </w:rPr>
        <w:t>ó</w:t>
      </w:r>
      <w:r>
        <w:rPr>
          <w:b/>
          <w:bCs/>
        </w:rPr>
        <w:t>stej szkoły podstawowej do programu nauczania „</w:t>
      </w:r>
      <w:r w:rsidR="001C4D86">
        <w:rPr>
          <w:b/>
          <w:bCs/>
        </w:rPr>
        <w:t>Podróże w czasie</w:t>
      </w:r>
      <w:r>
        <w:rPr>
          <w:b/>
          <w:bCs/>
        </w:rPr>
        <w:t>”</w:t>
      </w:r>
    </w:p>
    <w:p w:rsidR="008B4926" w:rsidRDefault="00962DB0">
      <w:pPr>
        <w:spacing w:after="0"/>
        <w:rPr>
          <w:b/>
          <w:bCs/>
        </w:rPr>
      </w:pPr>
      <w:r>
        <w:rPr>
          <w:b/>
          <w:bCs/>
        </w:rPr>
        <w:t>Wymagania na poszczeg</w:t>
      </w:r>
      <w:r>
        <w:rPr>
          <w:b/>
          <w:bCs/>
          <w:lang w:val="es-ES_tradnl"/>
        </w:rPr>
        <w:t>ó</w:t>
      </w:r>
      <w:r>
        <w:rPr>
          <w:b/>
          <w:bCs/>
        </w:rPr>
        <w:t>lne oceny</w:t>
      </w:r>
    </w:p>
    <w:p w:rsidR="001C4D86" w:rsidRDefault="001C4D86">
      <w:pPr>
        <w:spacing w:after="0"/>
        <w:rPr>
          <w:b/>
          <w:bCs/>
        </w:rPr>
      </w:pPr>
    </w:p>
    <w:p w:rsidR="001C4D86" w:rsidRDefault="001C4D86">
      <w:pPr>
        <w:spacing w:after="0"/>
        <w:rPr>
          <w:b/>
          <w:bCs/>
        </w:rPr>
      </w:pPr>
    </w:p>
    <w:p w:rsidR="001C4D86" w:rsidRPr="00F60EB4" w:rsidRDefault="001C4D86" w:rsidP="001C4D86">
      <w:pPr>
        <w:suppressAutoHyphens/>
        <w:spacing w:after="0" w:line="240" w:lineRule="auto"/>
        <w:jc w:val="center"/>
        <w:rPr>
          <w:rFonts w:ascii="Cambria" w:hAnsi="Cambria" w:cs="Arial"/>
          <w:b/>
          <w:sz w:val="24"/>
          <w:szCs w:val="20"/>
          <w:lang w:eastAsia="ar-SA"/>
        </w:rPr>
      </w:pPr>
      <w:r w:rsidRPr="00F60EB4">
        <w:rPr>
          <w:rFonts w:ascii="Cambria" w:hAnsi="Cambria" w:cs="Arial"/>
          <w:b/>
          <w:sz w:val="24"/>
          <w:szCs w:val="20"/>
          <w:lang w:eastAsia="ar-SA"/>
        </w:rPr>
        <w:lastRenderedPageBreak/>
        <w:t>WYMAGANIA EDUKACYJNE NA POSZCZEGÓLNE OCENY – PROPOZYCJA KLASA VI SZKOŁY PODSTAWOWEJ</w:t>
      </w:r>
    </w:p>
    <w:p w:rsidR="001C4D86" w:rsidRPr="00F60EB4" w:rsidRDefault="001C4D86" w:rsidP="001C4D86">
      <w:pPr>
        <w:spacing w:after="0" w:line="240" w:lineRule="auto"/>
        <w:jc w:val="both"/>
        <w:rPr>
          <w:rFonts w:ascii="Cambria" w:hAnsi="Cambria"/>
          <w:szCs w:val="20"/>
        </w:rPr>
      </w:pPr>
      <w:r w:rsidRPr="00F60EB4">
        <w:rPr>
          <w:rFonts w:ascii="Cambria" w:hAnsi="Cambria"/>
          <w:szCs w:val="20"/>
        </w:rPr>
        <w:t xml:space="preserve">Poniższy zestaw wymagań edukacyjnych na poszczególne oceny uwzględnia planowane osiągnięcia ucznia w zakresie wiedzy i umiejętności zawarte w rozkładzie materiału i planie wynikowym zintegrowanym z serią </w:t>
      </w:r>
      <w:r w:rsidRPr="00F60EB4">
        <w:rPr>
          <w:rFonts w:ascii="Cambria" w:hAnsi="Cambria" w:cs="Times New Roman"/>
          <w:bCs/>
          <w:i/>
          <w:iCs/>
          <w:szCs w:val="20"/>
        </w:rPr>
        <w:t>Podróże w czasie</w:t>
      </w:r>
      <w:r w:rsidRPr="00F60EB4">
        <w:rPr>
          <w:rFonts w:ascii="Cambria" w:hAnsi="Cambria"/>
          <w:szCs w:val="20"/>
        </w:rPr>
        <w:t>. Zestaw ten to jedynie propozycja. Nauczyciel może wykorzystać przedstawiony podział wymagań w swojej pracy dydaktycznej lub zmodyfikować go tak, by w pełni odpowiadał on specyfice klasy i indywidualnym możliwościom uczniów, z którymi pracuje.</w:t>
      </w:r>
    </w:p>
    <w:p w:rsidR="001C4D86" w:rsidRPr="00F60EB4" w:rsidRDefault="001C4D86" w:rsidP="001C4D86">
      <w:pPr>
        <w:spacing w:after="0" w:line="240" w:lineRule="auto"/>
        <w:jc w:val="both"/>
        <w:rPr>
          <w:rFonts w:ascii="Cambria" w:hAnsi="Cambria" w:cs="Times New Roman"/>
          <w:szCs w:val="20"/>
        </w:rPr>
      </w:pPr>
    </w:p>
    <w:tbl>
      <w:tblPr>
        <w:tblpPr w:leftFromText="141" w:rightFromText="141" w:vertAnchor="text" w:horzAnchor="margin" w:tblpY="41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2345"/>
        <w:gridCol w:w="2533"/>
        <w:gridCol w:w="2617"/>
        <w:gridCol w:w="2400"/>
        <w:gridCol w:w="2540"/>
      </w:tblGrid>
      <w:tr w:rsidR="001C4D86" w:rsidRPr="00F60EB4" w:rsidTr="00123522">
        <w:trPr>
          <w:cantSplit/>
          <w:trHeight w:val="185"/>
        </w:trPr>
        <w:tc>
          <w:tcPr>
            <w:tcW w:w="1815" w:type="dxa"/>
            <w:vMerge w:val="restart"/>
            <w:vAlign w:val="center"/>
          </w:tcPr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Cs/>
                <w:sz w:val="20"/>
                <w:szCs w:val="20"/>
              </w:rPr>
              <w:t>TEMAT LEKCJI</w:t>
            </w:r>
          </w:p>
        </w:tc>
        <w:tc>
          <w:tcPr>
            <w:tcW w:w="12435" w:type="dxa"/>
            <w:gridSpan w:val="5"/>
            <w:vAlign w:val="center"/>
          </w:tcPr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Cs/>
                <w:sz w:val="20"/>
                <w:szCs w:val="20"/>
              </w:rPr>
              <w:t>WYMAGANIA EDUKACYJNE NA POSZCZEGÓLNE OCENY</w:t>
            </w:r>
          </w:p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cantSplit/>
          <w:trHeight w:val="508"/>
        </w:trPr>
        <w:tc>
          <w:tcPr>
            <w:tcW w:w="1815" w:type="dxa"/>
            <w:vMerge/>
            <w:vAlign w:val="center"/>
          </w:tcPr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Cs/>
                <w:sz w:val="20"/>
                <w:szCs w:val="20"/>
              </w:rPr>
              <w:t xml:space="preserve">Poziom konieczny </w:t>
            </w:r>
          </w:p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533" w:type="dxa"/>
            <w:vAlign w:val="center"/>
          </w:tcPr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Cs/>
                <w:sz w:val="20"/>
                <w:szCs w:val="20"/>
              </w:rPr>
              <w:t>Poziom podstawowy</w:t>
            </w:r>
          </w:p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2617" w:type="dxa"/>
            <w:vAlign w:val="center"/>
          </w:tcPr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Cs/>
                <w:sz w:val="20"/>
                <w:szCs w:val="20"/>
              </w:rPr>
              <w:t xml:space="preserve">Poziom rozszerzający </w:t>
            </w:r>
          </w:p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2400" w:type="dxa"/>
            <w:vAlign w:val="center"/>
          </w:tcPr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Cs/>
                <w:sz w:val="20"/>
                <w:szCs w:val="20"/>
              </w:rPr>
              <w:t>Poziom dopełniający</w:t>
            </w:r>
          </w:p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bardzo dobra</w:t>
            </w:r>
          </w:p>
        </w:tc>
        <w:tc>
          <w:tcPr>
            <w:tcW w:w="2540" w:type="dxa"/>
            <w:vAlign w:val="center"/>
          </w:tcPr>
          <w:p w:rsidR="001C4D86" w:rsidRPr="00F60EB4" w:rsidRDefault="001C4D86" w:rsidP="00123522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Cs/>
                <w:sz w:val="20"/>
                <w:szCs w:val="20"/>
              </w:rPr>
              <w:t xml:space="preserve">Poziom wykraczający </w:t>
            </w: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1.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Wielkie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odkrycia geograficzne</w:t>
            </w: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1492,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Krzysztofa Kolumba,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przykłady roślin i zwierząt sprowadzonych z Ameryki do Europy i odwrotnie.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Indianie,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 czym polega znaczenie odkrycia Ameryki oraz drogi morskiej do Indii.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dlaczego Europejczycy dążyli do znalezienia drogi morskiej do Indii,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na czym polega różnica między celem wyprawy Kolumba a jej ostatecznym efektem.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1498, 1519–1522,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Vasco da Gamy, Ferdynanda Magellana.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kolonia,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przypraw korzennych dla Europejczyków.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3B5F8D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3B5F8D">
              <w:rPr>
                <w:rFonts w:ascii="Cambria" w:hAnsi="Cambria"/>
                <w:sz w:val="20"/>
                <w:szCs w:val="20"/>
              </w:rPr>
              <w:t>wyjaśnić, dlaczego Europejczycy handlowali z Indiami,</w:t>
            </w:r>
          </w:p>
          <w:p w:rsidR="001C4D86" w:rsidRPr="003B5F8D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3B5F8D">
              <w:rPr>
                <w:rFonts w:ascii="Cambria" w:hAnsi="Cambria"/>
                <w:sz w:val="20"/>
                <w:szCs w:val="20"/>
              </w:rPr>
              <w:t>wskazać na mapie szlaki wypraw odkrywczych na przełomie XV i XVI w.,</w:t>
            </w:r>
          </w:p>
          <w:p w:rsidR="001C4D86" w:rsidRPr="003B5F8D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3B5F8D">
              <w:rPr>
                <w:rFonts w:ascii="Cambria" w:hAnsi="Cambria"/>
                <w:sz w:val="20"/>
                <w:szCs w:val="20"/>
              </w:rPr>
              <w:t xml:space="preserve"> na czym polega znaczenie wyprawy Ferdynanda Magellana,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3B5F8D">
              <w:rPr>
                <w:rFonts w:ascii="Cambria" w:hAnsi="Cambria"/>
                <w:sz w:val="20"/>
                <w:szCs w:val="20"/>
              </w:rPr>
              <w:t>wskazać na mapie terytoria opanowane przez Hiszpanów i Portugalczyków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nazwy cywilizacji amerykańskich podbitych przez Europejczyków.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pojęcia: przyprawy korzenne, karawela, karaka,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wpływ pojawienia się Turków osmańskich na handel Europy z Indiami.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trudności, jakie musieli pokonać Europejczycy, aby doprowadzić do wypraw oceanicznych,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odkrycia dokonane przez Krzysztofa Kolumba i Vasco da Gamę,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najważniejsze skutki wielkich odkryć geograficznych z perspektywy Europejczyków i mieszkańców innych kontynentów.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1453,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wynalazki, które umożliwiły odbywanie podróży oceanicznych.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Daleki Wschód,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 czego mogą wynikać różnice w podejściu do znaczenia odkrycia Ameryki.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przedstawić, w jaki sposób zmiany w nauce i technice umożliwiły organizację wypraw oceanicznych,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przebieg wyprawy Ferdynanda Magellana.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ludobójstwo.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wygląd azteckiej stolicy,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uzasadnić twierdzenie, że Aztekowie stworzyli zaawansowaną cywilizację,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tragedię rdzennych mieszkańców Ameryki po przybyciu Europejczyków na kontynent,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formułować argumenty w debacie.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Renesans w Europie</w:t>
            </w: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Leonarda da Vinci.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pojęcie: odrodzenie (renesans), 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wynalezienia druku.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za pośrednictwem jakich środków w średniowieczu przekazywano informacje.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Michała Anioła, Rafaela, Erazma z Rotterdamu, Jana Gutenberga, Mikołaja Kopernika, Galileusza.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humaniści.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czym się zajmowali humaniści,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dokonania wybitnych przedstawicieli renesansu,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cechy charakterystyczne sztuki renesansu.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ok. 1450.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człowiek renesansu, teleskop.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czynniki, które zadecydowały o narodzeniu się humanizmu we Włoszech,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dokonać charakterystyki wzorca osobowego człowieka renesansu,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stosunek humanistów do człowieka i religii.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ramy chronologiczne epoki odrodzenia (renesansu).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teoria geocentryczna, teoria heliocentryczna,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istotę odkrycia dokonanego przez Kopernika.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różnice w sposobie widzenia człowieka i świata w epoce średniowiecznej i w renesansie,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porównać średniowieczne i nowożytne poglądy na temat budowy wszechświata.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związek między rozwojem renesansu a końcem średniowiecznego uniwersalizmu,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argumentować w dyskusji dotyczącej znaczenia zmian, jakie zaszły w Europie w XV i XVI w.</w:t>
            </w:r>
          </w:p>
          <w:p w:rsidR="001C4D86" w:rsidRPr="00F60EB4" w:rsidRDefault="001C4D86" w:rsidP="00123522">
            <w:pPr>
              <w:pStyle w:val="Tekstpodstawowy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3.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Reformacja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 Europie</w:t>
            </w: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datę</w:t>
            </w:r>
            <w:r w:rsidRPr="00F60EB4">
              <w:rPr>
                <w:rFonts w:ascii="Cambria" w:hAnsi="Cambria"/>
                <w:sz w:val="20"/>
                <w:szCs w:val="20"/>
              </w:rPr>
              <w:t>: 1517,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ać</w:t>
            </w:r>
            <w:r w:rsidRPr="00F60EB4">
              <w:rPr>
                <w:rFonts w:ascii="Cambria" w:hAnsi="Cambria"/>
                <w:sz w:val="20"/>
                <w:szCs w:val="20"/>
              </w:rPr>
              <w:t>: Marcina Lutra.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luteranizm (Kościół luterański), reformacja, kalwinizm (Kościół kalwiński), anglikanizm,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obszary, na których rozwinęły się główne wyznania reformowane.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Jana Kalwina, Henryka VIII.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 ruch zapoczątkowany przez Lutra został nazwany reformacją.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określić zasięg reformacji w Europie.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1534, 1555,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główne różnice między katolicyzmem a luteranizmem,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postanowienie pokoju w Augsburgu.</w:t>
            </w:r>
          </w:p>
          <w:p w:rsidR="001C4D86" w:rsidRPr="00F60EB4" w:rsidRDefault="001C4D86" w:rsidP="00123522">
            <w:pPr>
              <w:spacing w:after="0" w:line="240" w:lineRule="auto"/>
              <w:ind w:left="28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protestanci,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przyczyny sukcesu luteranizmu w Niemczech.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dostrzec rolę druku w rozpowszechnianiu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informacji o poglądach Lutra,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jakich doszło do powstania anglikanizmu.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1536,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główne założenia kalwinizmu i anglikanizmu.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nepotyzm, kaznodzieja, Rzesza,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związek między założeniami kalwinizmu a sytuacją materialną jego wyznawców.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>wyjaśnić okoliczności, w jakich doszło do reformacji,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poglądy Marcina Lutra i Jana Kalwina,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wpływ reformacji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na sytuację w Niemczech.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sytuację panującą w Kościele katolickim na przełomie XV i XVI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sposób zakończenia wojen religijnych w Niemczech,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sformułować wniosek na temat możliwych reakcji Kościoła katolickiego na reformację,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wyjaśnić, jakie ludzkie słabości sprawiły, że próba zreformowania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Kościoła doprowadziła do wojen i przelewu krwi.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4.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Reforma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Kościoła katolickiego</w:t>
            </w: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postanowienia soboru trydenckiego.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pojęcia: sobór trydencki, kontrreformacja,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przyczyny zwołania soboru trydenckiego.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Ignacego Loyoli,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cele istnienia zakonu jezuitów.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jezuici (Towarzystwo Jezusowe),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Indeks ksiąg zakazanych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wskazać przykłady dzieł,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które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znalazły się na 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Indeksie ksiąg zakazanych.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datę: 1534, 1542, 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1545–1563, 1559.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pojęcia: Tradycja, Święte Oficjum, inkwizycja, kolegia jezuickie,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 czym polega dwojakość znaczenia pojęcia kontrreformacja.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wyjaśnić, dlaczego niektóre dzieła znalazły się na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Indeksie ksiąg zakazanych</w:t>
            </w:r>
            <w:r w:rsidRPr="00F60EB4"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okoliczności powstania zakonu jezuitów,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działalność jezuitów.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 Giordana Bruna,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przyczyny końca średniowiecznego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uniwersalizmu.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 humanizm i reformacja stały w sprzeczności ze średniowiecznym uniwersalizmem.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działalność Świętego Oficjum,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przypadek Giordana Bruna i Galileusza,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określić, w jakim stopniu sobór trydencki i inkwizycja zrealizowały cel, jakim było powstrzymanie reformacji.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dokonania soboru trydenckiego,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ustosunkować się do argumentów dotyczących niesprawiedliwej oceny działalności inkwizycji,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działalność inkwizycji oraz jezuitów,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argumentować w dyskusji o sukcesie lub porażce działalności kontrreformacyjnej Kościoła katolickiego.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Początki epoki nowożytnej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(lekcja powtórzeniowa)</w:t>
            </w: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53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Sprawdzian wiadomości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5.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Czasy zygmuntowskie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1572,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Zygmunta I Starego, Zygmunta II Augusta, Bony,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ramy chronologiczne czasów zygmuntowskich i złotego wieku.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pojęcia: złoty wiek.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w czym przejawiał się złoty wiek w dziejach państwa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-litewskiego.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datę: 1525, 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Albrechta Hohenzollerna.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hołd pruski.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jakich wygasła dynastia Jagiellonów,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państwa rywalizujące o Inflanty.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Barbary Radziwiłłówny.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Inflanty.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działalność królowej Bony,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politykę prowadzoną przez Zygmunta I Starego,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najważniejsze wydarzenia związane z polityką prowadzoną przez Zygmunta I Starego i Zygmunta II Augusta.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1561, 1563–1570.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zakon kawalerów mieczowych,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hołdu pruskiego dla państwa polsko-litewskiego.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 wznowienia konfliktu między Polską a zakonem krzyżackim,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 przebieg wojny polsko-krzyżackiej,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 wybuchu pierwszej wojny północnej,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jak zakończyła się pierwsza wojna północna.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zinterpretować symbolikę obrazu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Hołd pruski</w:t>
            </w:r>
            <w:r w:rsidRPr="00F60EB4"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 politykę Zygmunta I Starego wobec Imperium Osmańskiego i Mazowsza,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zinterpretować obraz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Śmierć Zygmunta Augusta w Knyszynie</w:t>
            </w:r>
            <w:r w:rsidRPr="00F60EB4"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politykę prowadzoną przez Zygmunta I Starego i Zygmunta II Augusta,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uzasadnić, że okres panowania dwóch ostatnich Jagiellonów jest słusznie zaliczany do złotego wieku Polski i Litwy.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6.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Tolerancja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religijna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 Polsce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zdania: „Nie jestem królem waszych sumień”.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co oznacza stwierdzenie: „państwo bez stosów”.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główne narodowości, religie i wyznania obecne na ziemiach Polski i Litwy w XV i XVI 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tolerancja religijna, arianie (bracia polscy).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postawy polskiej szlachty i duchowieństwa wobec reformacji.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kolegia jezuickie,</w:t>
            </w:r>
            <w:r>
              <w:rPr>
                <w:rFonts w:ascii="Cambria" w:hAnsi="Cambria"/>
                <w:sz w:val="20"/>
                <w:szCs w:val="20"/>
              </w:rPr>
              <w:t xml:space="preserve"> jidysz,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przyczyny, które skłaniały mieszkańców Polski i Litwy do zmiany wyznania na luterańskie i kalwińskie.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negatywne postawy wobec protestantów i katolików,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działalność zakonu jezuitów na ziemiach polskich,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wymienić skutki działalności zakonu jezuitów na ziemiach polskich.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1564.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Sejm Czterech Ziem.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jaki wpływ na sytuację religijną Polski i Litwy miało wystąpienie Marcina Lutra,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politykę wyznaniową prowadzoną przez Zygmunta Starego i Zygmunta Augusta.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 dzieje społeczności żydowskiej na ziemiach polskich,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dzieje innych narodowości i wyznań obecnych na ziemiach polskich w XVI w.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7.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Gospodarka dawnej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Polski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przykłady towarów importowanych do Polski i eksportowanych z kraju.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pojęcia: import, eksport, folwark, pańszczyzna, spichlerz,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 Polskę nazywano spichlerzem Europy.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podziały społeczne wewnątrz stanu szlacheckiego.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najważniejsze różnice w rozwoju gospodarczym Europy Zachodniej i Europy Wschodniej.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sposoby, za pomocą których szlachta powiększała folwarki.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co spowodowało różnice w rozwoju gospodarczym między Wschodem i Zachodem Europy,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motywy, którymi kierowała się szlachta powiększając folwarki,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 czego wynikała rola i znaczenie Gdańska w państwie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-litewskim.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wpływ odzyskania przez Polskę Pomorza Gdańskiego i Gdańska na rozwój gospodarczy państwa,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analizować dane statystyczne.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1520.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pojęcia: spław zboża, flisacy, system folwarczno-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-pańszczyźniany, 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prowadzenia badań historycznych dla poznawania przeszłości.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gospodarkę państwa polsko-litewskiego,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jaki wpływ na działania szlachty miało zjawisko drożenia żywności,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relacje między szlachtą a chłopami,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los chłopów w XV i XVI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opisać, jak spławiano zboże do Gdańska.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postępowanie szlachty wobec chłopów w XV i XVI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analizować symbolikę obrazu i wyciągać z niej wnioski na temat roli i pozycji Gdańska w państwie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-litewskim,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mocne i słabe strony Gdańska jako miasta portowego,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mocne i słabe strony gospodarki państwa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-litewskiego w XV i XVI w.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8.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Renesans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 Polsce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największe zabytki polskiego renesansu, w tym we własnym regionie,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najważniejsze uczelnie na ziemiach polskich w epoce renesansu.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Pr="00F60EB4">
              <w:rPr>
                <w:rFonts w:ascii="Cambria" w:hAnsi="Cambria"/>
                <w:sz w:val="20"/>
                <w:szCs w:val="20"/>
              </w:rPr>
              <w:t>włoszczyzna.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stosunek polskiej szlachty do warzyw.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Stańczyka, Mikołaja Reja, Jana Kochanowskiego, Andrzeja Frycza Modrzewskiego,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główne postulaty zawarte w dziele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O poprawie Rzeczypospolitej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opisać wygląd kaplicy Zygmuntowskiej i ratusza w Poznaniu.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pojęcie: </w:t>
            </w:r>
            <w:r>
              <w:rPr>
                <w:rFonts w:ascii="Cambria" w:hAnsi="Cambria"/>
                <w:sz w:val="20"/>
                <w:szCs w:val="20"/>
              </w:rPr>
              <w:t xml:space="preserve">Akademia Zamojska, </w:t>
            </w:r>
            <w:r w:rsidRPr="00F60EB4">
              <w:rPr>
                <w:rFonts w:ascii="Cambria" w:hAnsi="Cambria"/>
                <w:sz w:val="20"/>
                <w:szCs w:val="20"/>
              </w:rPr>
              <w:t>arrasy.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wpływ królowej Bony na rozwój renesansu na ziemiach polskich.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wskazać cechy charakterystyczne architektury renesansu na przykładzie ratusza w Poznaniu,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dokonania największych polskich twórców literatury pięknej epoki renesansu.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najważniejsze zmiany dokonane na Wawelu w okresie rządów Zygmunta Starego i Zygmunta Augusta.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związek między pojawieniem się renesansu na ziemiach polskich a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rozwojem literackiej polszczyzny.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system edukacji na ziemiach polskich w okresie renesansu.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na czym polegał rewolucyjny charakter dzieła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O poprawie Rzeczypospolitej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w jakim celu 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powstało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dzieło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O poprawie Rzeczypospolitej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9.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Unia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lubelska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1569,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ramy chronologiczne istnienia pierwszej Rzeczpospolitej.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Korona, Rzeczpospolita.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ziemie wcielone przez Zygmunta Augusta do Polski i obszar Rzeczpospolitej po unii lubelskiej.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postanowienia unii lubelskiej.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unia realna, Rzeczpospolita Obojga Narodów.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wyjaśnić, dlaczego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Polacy dążyli do zawarcia ściślejszej unii z Litwą,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wymienić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elementy wspólne i odrębne dla Polski i Litwy.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przyczyny konfliktu między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Polakami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i Litwinami dotyczącego realizacji postanowień unii z 1386 r.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stanowisko polskiej i litewskiej szlachty oraz litewskich magnatów wobec nowej unii,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wskazać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korzyści nowej unii dla Polaków i Litwinów.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okoliczności zwołania polsko-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litewskiego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sejmu do Lublina.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Pr="00F60EB4">
              <w:rPr>
                <w:rFonts w:ascii="Cambria" w:hAnsi="Cambria"/>
                <w:sz w:val="20"/>
                <w:szCs w:val="20"/>
              </w:rPr>
              <w:t>polonizacja.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 przebieg obrad sejmu w Lublinie,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funkcjonowanie nowej unii łączącej Polskę i Litwę.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 czego wynikają różnice w ocenie unii lubelskiej przez Polaków i Litwinów.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dokonać oceny unii lubelskiej.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10.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Bezkrólewie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i wolna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elekcja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Henryka Walezego.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pojęcia: wolna elekcja,  absolutyzm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artykuły henrykowskie.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zasady, na jakich przeprowadzano wolną elekcję.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główne narodowości zamieszkujące Rzeczpospolitą w XVI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postanowienia konfederacji warszawskiej 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i artykułów henrykowskich.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pojęcia: konfederacja warszawska,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pacta conventa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wskazać różnice między artykułami henrykowskimi i 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pacta conventa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1573, 1574.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pojęcia: konfederacje wojewódzkie, interreks.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z czego wynikała uprzywilejowana pozycja stanu szlacheckiego,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organizację państwa w okresie bezkrólewia.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aktu konfederacji warszawskiej.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Rzeczpospolitą w drugiej połowie XVI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przebieg pierwszej wolnej elekcji,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18"/>
                <w:szCs w:val="20"/>
              </w:rPr>
            </w:pPr>
            <w:r w:rsidRPr="00F60EB4">
              <w:rPr>
                <w:rFonts w:ascii="Cambria" w:hAnsi="Cambria"/>
                <w:sz w:val="20"/>
              </w:rPr>
              <w:t>wyjaśnić, dlaczego każdy władca zobowiązywał się do przestrzegania artykułów henrykowskich.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z czego wynikały obawy szlachty przed nowo wybranym władcą,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 panowanie Henryka Walezego,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dokonać bilansu korzyści i strat wynikających z funkcjonowania wolnej elekcji.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11.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Panowanie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Stefana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Batorego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Stefana Batorego, Jana Zamoyskiego.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przyczyny konfliktu między Litwą a Moskwą.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1576,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Anny Jagiellonki.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zagrożenia dla państwa polsko-litewskiego wynikające z podwójnej elekcji.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rolę, jaką za panowania Batorego odgrywał Jan Zamoyski,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główny cel polityki zagranicznej Moskwy za panowania Iwana IV Groźnego.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1577–1582, 1582.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sytuację panującą w Rzeczpospolitej po ucieczce Henryka Walezego,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Stefana Batorego,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przebieg wojny z Moskwą,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najważniejsze wydarzenia związane z przebiegiem wojny z Moskwą.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Iwana IV Groźnego, Maksymiliana II,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piechota wybraniecka, car, „trzeci Rzym”.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najważniejsze dokonania Stefana Batorego w polityce wewnętrznej,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 działalność Jana Zamoyskiego,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ocenić postać </w:t>
            </w:r>
            <w:r>
              <w:rPr>
                <w:rFonts w:ascii="Cambria" w:hAnsi="Cambria"/>
                <w:sz w:val="20"/>
                <w:szCs w:val="20"/>
              </w:rPr>
              <w:t xml:space="preserve">i dokonania </w:t>
            </w:r>
            <w:r w:rsidRPr="00F60EB4">
              <w:rPr>
                <w:rFonts w:ascii="Cambria" w:hAnsi="Cambria"/>
                <w:sz w:val="20"/>
                <w:szCs w:val="20"/>
              </w:rPr>
              <w:t>Stefana Batorego.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dzieje Rusi do XVI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państwo moskiewskie w okresie rządów Iwana IV Groźnego,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zanalizować obraz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Batory pod Pskowem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Złoty wiek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(lekcja powtórzeniowa)</w:t>
            </w: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Sprawdzian wiadomości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12.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Wojny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ze Szwecją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i z Moskwą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Zygmunta III Wazy,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lata panowania dynastii Wazów w Polsce.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 elekcja z 1587 r. zakończyła się wojną domową.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1587,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Jana Karola Chodkiewicza, Stanisława Żółkiewskiego,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warunki rozejmu kończącego wojnę z Moskwą.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hetman,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motywy, które kierowały polską szlachtą i polskim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władcą podczas konfliktu z Moskwą.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najważniejsze wydarzenia konfliktu polsko-szwedzkiego i polsko-moskiewskiego,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zlokalizować na mapie wydarzenia i miejsca związane z wojną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-szwedzką i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-moskiewską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1600–1611, 1605, 1609, 1610, 1618.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opowiedzieć o przebiegu elekcji po śmierci Stefana Batorego,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przyczyny wybuchu wojny Rzeczpospolitej ze Szwecją,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wyjaśnić, co zadecydowało o polskim zwycięstwie pod Kircholmem.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Dymitra Samozwańca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wielka smuta, dymitriada.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politykę władców Szwecji,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dostrzec wpływ konfliktu Rzeczpospolitej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z Moskwą na relacje między mieszkańcami obu państw.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sytuację w państwie moskiewskim po śmierci Iwana IV Groźnego,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postępowanie Polaków na terenie państwa moskiewskiego,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zanalizować obraz i na jego podstawie przedstawić przebieg bitwy pod Kłuszynem.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13.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Konflikty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z Turcją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i ze Szwecją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kim byli Kozacy,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przesłanki, które wskazywały, że</w:t>
            </w:r>
            <w:r>
              <w:rPr>
                <w:rFonts w:ascii="Cambria" w:hAnsi="Cambria"/>
                <w:sz w:val="20"/>
                <w:szCs w:val="20"/>
              </w:rPr>
              <w:t> </w:t>
            </w:r>
            <w:r w:rsidRPr="00F60EB4">
              <w:rPr>
                <w:rFonts w:ascii="Cambria" w:hAnsi="Cambria"/>
                <w:sz w:val="20"/>
                <w:szCs w:val="20"/>
              </w:rPr>
              <w:t>zakończył się złoty</w:t>
            </w:r>
            <w:r>
              <w:rPr>
                <w:rFonts w:ascii="Cambria" w:hAnsi="Cambria"/>
                <w:sz w:val="20"/>
                <w:szCs w:val="20"/>
              </w:rPr>
              <w:t> </w:t>
            </w:r>
            <w:r w:rsidRPr="00F60EB4">
              <w:rPr>
                <w:rFonts w:ascii="Cambria" w:hAnsi="Cambria"/>
                <w:sz w:val="20"/>
                <w:szCs w:val="20"/>
              </w:rPr>
              <w:t>wiek.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Zaporoże, srebrny wiek.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najważniejsze wydarzenia konfliktu polsko-tureckiego oraz konfliktu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-szwedzkiego w latach 1626–1629,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zlokalizować na mapie wydarzenia i miejsca związane z wojną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-turecką oraz z konfliktem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-szwedzkim 1626–1629.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1620, 1621, 1626, 1627, 1629,</w:t>
            </w:r>
          </w:p>
          <w:p w:rsidR="001C4D86" w:rsidRPr="006A38AC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A38AC">
              <w:rPr>
                <w:rFonts w:ascii="Cambria" w:hAnsi="Cambria" w:cs="Times New Roman"/>
                <w:bCs/>
                <w:sz w:val="20"/>
                <w:szCs w:val="20"/>
              </w:rPr>
              <w:t>postać: Gustawa V Adolfa,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warunki pokoju kończącego wojnę z Turcją i rozejmu ze Szwecją zawartego w 1629 r.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relacje między Rzeczpospolitą i Turcją w XVI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co oznaczały dla Rzeczpospolitej warunki rozejmu podpisanego w 1629 r.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Stanisława Koniecpolskiego.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czynniki, które zadecydowały o sukcesach Szwedów.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których doszło do wybuchu wojny z Turcją,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określić, jaki wpływ na sytuację Rzeczpospolitej miały konflikty, w których uczestniczyła w pierwszej połowie XVII w.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zanalizować obrazy i na tej podstawie zaprezentować przebieg bitwy pod Cecorą i Chocimiem,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postać i dokonania Zygmunta III Wazy.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14.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Powstanie Chmielnickiego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eastAsia="Calibri" w:hAnsi="Cambria"/>
                <w:sz w:val="20"/>
                <w:szCs w:val="20"/>
              </w:rPr>
              <w:t xml:space="preserve">datę: </w:t>
            </w:r>
            <w:r w:rsidRPr="00F60EB4">
              <w:rPr>
                <w:rFonts w:ascii="Cambria" w:hAnsi="Cambria"/>
                <w:sz w:val="20"/>
                <w:szCs w:val="20"/>
              </w:rPr>
              <w:t>1648,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0EB4">
              <w:rPr>
                <w:rFonts w:ascii="Cambria" w:hAnsi="Cambria"/>
                <w:sz w:val="20"/>
                <w:szCs w:val="20"/>
              </w:rPr>
              <w:t>Bohdana Chmielnickiego, Władysława IV Wazy, Jana II Kazimierza.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przyczyny niechęci mieszkańców Ukrainy do Polaków.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bezpośrednią przyczynę wybuchu powstania na Ukrainie.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plany polityczne Władysława IV Wazy,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wyjaśnić przyczyny klęski Polaków w pierwszej fazie powstania na Ukrainie.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1635, 1649, 1651, 1654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Jeremiego Wiśniowieckiego,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warunki rozejmu ze Szwecją z 1635 r.,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główne żądania szlachty ukraińskiej w okresie rządów Władysława IV Wazy.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skutki przyłączenia Ukrainy do Polski,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przyczyny niezadowolenia Kozaków nierejestrowych.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warunki ugody Zborowskiej i </w:t>
            </w:r>
            <w:r w:rsidRPr="00F60EB4">
              <w:rPr>
                <w:rFonts w:ascii="Cambria" w:hAnsi="Cambria"/>
                <w:sz w:val="20"/>
                <w:szCs w:val="20"/>
              </w:rPr>
              <w:t>postanowienia ugody w Perejasławiu.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rejestr Kozaków,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związek między przebiegiem powstania a żądaniami Chmielnickiego,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 do konfliktu między Polakami a Kozakami wmieszała się Moskwa.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najważniejsze wydarzenia powstania na Ukrainie,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zlokalizować na mapie wydarzenia i miejsca związane z powstaniem na Ukrainie.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dlaczego ugoda zborowska nie zakończyła konfliktu polsko-ukraińskiego,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wyjaśnić znaczenie ugody w Perejasławiu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dla polskiej polityki na Ukrainie,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dlaczego Polacy i Kozacy doprowadzili do wybuchu powstania.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15.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Potop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1655–1660,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Stefana Czarnieckiego</w:t>
            </w:r>
            <w:r w:rsidRPr="00F60EB4">
              <w:rPr>
                <w:rFonts w:ascii="Cambria" w:hAnsi="Cambria" w:cs="Times New Roman"/>
                <w:bCs/>
                <w:sz w:val="20"/>
                <w:szCs w:val="20"/>
              </w:rPr>
              <w:t>, Augustyna Kordeckiego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potop, wojna szarpana,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 oblężenie Jasnej Góry stało się punktem zwrotnym wojny ze Szwecją.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uczestników i przyczyny konfliktu o panowanie nad Morzem Bałtyckim.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jakich doszło do szwedzkiego ataku na Rzeczpospolitą w 1655 r.,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zlokalizować na mapie wydarzenia i miejsca związane z wojną polsko-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-szwedzką.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warunki pokoju w Oliwie, ugody hadziackiej i rozejmu w Andruszowie.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pojęcie: śluby lwowskie,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przyczyny, które skłoniły polską szlachtę do popierania króla szwedzkiego.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postawy polskiej szlachty w pierwszym etapie wojny ze Szwecją,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przebieg oblężenia Jasnej Góry,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wpływ postawy wojsk szwedzkich na zmianę stosunku polskiego społeczeństwa do Szwedów.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1654–1667, 1656, 1657, 1658, 1660, 1667,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Karola X Gustawa, Janusza Radziwiłła.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związek między zawarciem ugody w Perejasławiu a wybuchem wojny Rzeczpospolitej z Moskwą.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najważniejsze wydarzenia konfliktu polsko-moskiewskiego,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jakich doszło do wznowienia wojny z Moskwą.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 ugoda hadziacka nie mogła spełnić pokładanych w niej nadziei.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decyzji podjętej przez Jana Kazimierza wobec elektora brandenburskiego,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wpływ wojen prowadzonych ze Szwecją i Moskwą na dalsze losy Rzeczpospolitej.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16.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Kryzys Rzeczpospolitej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>pojęcia: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magnateria,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liberum veto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główne przyczyny słabości Rzeczpospolitej.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datę: 1668,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główne postulaty programu reform Jana Kazimierza.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Pr="00F60EB4">
              <w:rPr>
                <w:rFonts w:ascii="Cambria" w:hAnsi="Cambria"/>
                <w:sz w:val="20"/>
                <w:szCs w:val="20"/>
              </w:rPr>
              <w:t>„złota wolność”.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przedstawić wpływ, jaki miało na państwo nadużywanie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liberum veto</w:t>
            </w:r>
            <w:r w:rsidRPr="00F60EB4"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komu służyło zrywanie sejmów.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 xml:space="preserve">okoliczności, w jakich doszło do użycia po raz pierwszy zasady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liberum veto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dewaluacja, zasada jednomyślności (jednozgodności), zasada jedności, rokosz,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jakie czynniki doprowadziły do wzrostu znaczenia magnaterii.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wpływ wojen w XVII w. na odejście szlachty od przestrzegania zasad tolerancji religijnej,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polską magnaterię w XVII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z czego wynikała zasada jednomyślności.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>daty: 1652, 1658, 1665, 1666,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postać: Jerzego Lubomirskiego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najważniejsze skutki wojen prowadzonych przez Rzeczpospolitą w latach 1648–1667,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wyjaśnić, z czego wynikały różne postawy magnaterii w XVII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dostrzec związek między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wzrostem znaczenia magnaterii a paraliżem pracy sejmu.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 xml:space="preserve">scharakteryzować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działalność polskiego sejmu w XVII i XVIII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reakcję szlachty na projekt reform państwa zaproponowany przez Jana Kazimierza,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ocenić sytuację Rzeczpospolitej w drugiej połowie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XVII w.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17.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Wojny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 Turcją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eastAsia="Calibri" w:hAnsi="Cambria"/>
                <w:sz w:val="20"/>
                <w:szCs w:val="20"/>
              </w:rPr>
              <w:t>daty</w:t>
            </w:r>
            <w:r w:rsidRPr="00F60EB4">
              <w:rPr>
                <w:rFonts w:ascii="Cambria" w:hAnsi="Cambria"/>
                <w:sz w:val="20"/>
                <w:szCs w:val="20"/>
              </w:rPr>
              <w:t>: 1674, 1683,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Jana III Sobieskiego.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AB351B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co zadecydowało o wyborze Jana Sobieskiego na króla Rzeczpospolitej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Michała Korybuta Wiśniowieckiego.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pojęcie: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odsiecz Wiednia.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dostrzec wpływ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liberum veto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na sytuację Rzeczpospolitej w czasie konfliktu z Turcją.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1669, 1672, 1673, 1699,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warunki pokoju w Buczaczu, rozejmu w Żurawnie i pokoju w Karłowicach.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516DB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pojęcie: jasyr,</w:t>
            </w:r>
          </w:p>
          <w:p w:rsidR="001C4D86" w:rsidRPr="00AB351B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co oznaczało dla Rzeczpospolitej podpisanie pokoju w Buczaczu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dlaczego doszło do wznowienia wojny z Turcją.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przedstawić okoliczności, w jakich doszło do wybuchu wojny z Turcją,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reakcję polskiej szlachty na warunki pokoju w Buczaczu,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przebieg odsieczy Wiednia.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Kara Mustafy.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pojęcie: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wielki wezyr.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okoliczności elekcji z 1669 r.,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przebieg działań zbrojnych prowadzonych przez Turcję w 1683 r.,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sytuację wewnętrzną Rzeczpospolitej w okresie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rządów Jana III Sobieskiego.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opisać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organizację państwa tureckiego,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opisać sytuację Rzeczpospolitej pod rządami Michała Korybuta Wiśniowieckiego,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dostrzec znaczenie tej bitwy dla dalszego przebiegu konfliktu z Turcją,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ocenić postać i dokonania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Jana III Sobieskiego.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18.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Barok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i sarmatyzm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główne przyczyny słabości Rzeczpospolitej w XVII 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sarmatyzm.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główne cechy ideologii sarmackiej.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Pr="00F60EB4">
              <w:rPr>
                <w:rFonts w:ascii="Cambria" w:hAnsi="Cambria"/>
                <w:sz w:val="20"/>
                <w:szCs w:val="20"/>
              </w:rPr>
              <w:t>barok.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podać przykłady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budowli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barokowych na ziemiach polskich, w tym we własnym regionie.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4910BB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>datę: 1568,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ramy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chronologiczne epoki baroku.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lęk przed pustką, 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światłocień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architekturę, rzeźbę i literaturę baroku,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polskie malarstwo barokowe,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dostrzec wpływ sarmatyzmu na postawę polskiej szlachty wobec sytuacji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wewnętrznej Rzeczpospolitej w XVII w.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postacie: Giovanniego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Lorenza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Berniniego, Rembrandta, Jana Andrzeja Morsztyna.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związek między wzrostem religijności Europejczyków a pojawieniem się baroku.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sytuację w Europie w XVII w.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okoliczności, w jakich doszło do narodzin baroku.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dlaczego na przełomie XVI i XVII w.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0EB4">
              <w:rPr>
                <w:rFonts w:ascii="Cambria" w:hAnsi="Cambria"/>
                <w:sz w:val="20"/>
                <w:szCs w:val="20"/>
              </w:rPr>
              <w:t>zakończył się renesans.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Rzeczpospolita w XVII wieku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(lekcja powtórzeniowa)</w:t>
            </w: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Sprawdzian wiadomości</w:t>
            </w: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19.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Absolutyzm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we Francji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Ludwika XIV.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pojęcie: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absolutyzm.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>wyjaśnić</w:t>
            </w:r>
            <w:r w:rsidRPr="00F60EB4">
              <w:rPr>
                <w:rFonts w:ascii="Cambria" w:hAnsi="Cambria"/>
                <w:sz w:val="20"/>
                <w:szCs w:val="20"/>
              </w:rPr>
              <w:t>, jaką rolę w absolutyzmie odgrywał monarcha.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monarchia absolutna.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>wymienić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najważniejsze skutki rządów Ludwika XIV.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daty: 1572, 1598,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postacie: Henryka IV, Richelieu,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>postanowienia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edyktu nantejskiego.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pojęcia: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hugenoci, edykt nantejski, noc św. Bartłomieja.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sytuację religijną we Francji w drugiej połowie XVI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opis</w:t>
            </w:r>
            <w:r w:rsidRPr="00F60EB4">
              <w:rPr>
                <w:rFonts w:ascii="Cambria" w:hAnsi="Cambria"/>
                <w:sz w:val="20"/>
                <w:szCs w:val="20"/>
              </w:rPr>
              <w:t>ać wygląd pałacu w Wersalu.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daty: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1661</w:t>
            </w:r>
            <w:r w:rsidRPr="00F60EB4">
              <w:rPr>
                <w:rFonts w:ascii="Cambria" w:hAnsi="Cambria"/>
                <w:sz w:val="20"/>
                <w:szCs w:val="20"/>
              </w:rPr>
              <w:t>, 1685,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Jeana Baptiste’a Colberta, Moliera,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cele polityki Richelieu.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racja stanu,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czym charakteryzowała się polityka gospodarcza Francji w okresie rządów Ludwika XIV.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działania polityczne podjęte przez kardynała Richelieu,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absolutyzm Ludwika XIV,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 politykę zagraniczną Francji epoki Ludwika XIV,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dokonania kultury francuskiej epoki Ludwika XIV.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zanalizować obraz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Okropności nocy św. Bartłomieja</w:t>
            </w:r>
            <w:r w:rsidRPr="00F60EB4"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ocenić, kto osiągnąłby korzyść z celów, do których realizacji dążył kardynał Richelieu (PP),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dokonania Francji Ludwika XIV w dziedzinie wojskowości,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określić wpływ na państwo decyzji o odwołaniu edyktu nantejskiego,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dokonać bilansu rządów Ludwika XIV.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20.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Monarchia parlamentarna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 w Anglii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944069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4069">
              <w:rPr>
                <w:rFonts w:ascii="Cambria" w:hAnsi="Cambria" w:cs="Times New Roman"/>
                <w:bCs/>
                <w:sz w:val="20"/>
                <w:szCs w:val="20"/>
              </w:rPr>
              <w:t>postać</w:t>
            </w:r>
            <w:r>
              <w:rPr>
                <w:rFonts w:ascii="Cambria" w:hAnsi="Cambria"/>
              </w:rPr>
              <w:t>:</w:t>
            </w:r>
            <w:r w:rsidRPr="00944069">
              <w:rPr>
                <w:rFonts w:ascii="Cambria" w:hAnsi="Cambria"/>
              </w:rPr>
              <w:t xml:space="preserve"> </w:t>
            </w:r>
            <w:r w:rsidRPr="002B44B7">
              <w:rPr>
                <w:rFonts w:ascii="Cambria" w:hAnsi="Cambria"/>
              </w:rPr>
              <w:t xml:space="preserve"> </w:t>
            </w:r>
            <w:r w:rsidRPr="00944069">
              <w:rPr>
                <w:rFonts w:ascii="Cambria" w:hAnsi="Cambria"/>
                <w:sz w:val="20"/>
                <w:szCs w:val="20"/>
              </w:rPr>
              <w:t>Karola I Stuarta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4069">
              <w:rPr>
                <w:rFonts w:ascii="Cambria" w:hAnsi="Cambria"/>
                <w:sz w:val="20"/>
                <w:szCs w:val="20"/>
              </w:rPr>
              <w:t>ramy chro</w:t>
            </w:r>
            <w:r w:rsidRPr="00F60EB4">
              <w:rPr>
                <w:rFonts w:ascii="Cambria" w:hAnsi="Cambria"/>
                <w:sz w:val="20"/>
                <w:szCs w:val="20"/>
              </w:rPr>
              <w:t>nologiczne rewolucji angielskiej.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monarchia parlamentarna,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czym charakteryzowała się angielska monarchia parlamentarna.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Olivera Cromwella,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organizację parlamentu angielskiego,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cele polityki Karola I Stuarta.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Izba Lordów, Izba Gmin,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przyczyny konfliktu między królem i parlamentem.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1649, 1660.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purytanie, chwalebna rewolucja.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z czego wynikały trudności Karola I Stuarta w realizacji jego celów politycznych,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jakich doszło do wybuchu rewolucji w Anglii,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najważniejsze wydarzenia związane z przebiegiem rewolucji w Anglii,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wskazać na mapie najważniejsze wydarzenia związane z walką między królem i parlamentem.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1588, 1689,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Karola I Stuarta, Wilhelma III Orańskiego,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okoliczności, w jakich doszło do restauracji monarchii w Anglii,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najważniejsze postanowienia zawarte w Deklaracji praw.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pojęcia: Armia Nowego Wzoru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60EB4">
              <w:rPr>
                <w:rFonts w:ascii="Cambria" w:hAnsi="Cambria"/>
                <w:sz w:val="20"/>
                <w:szCs w:val="20"/>
              </w:rPr>
              <w:t>lord protektor, Deklaracja praw,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przyczyny, które doprowadziły do restauracji monarchii w Anglii.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wyjaśnić okoliczności, w jakich doszło do aresztowania i skazania Karola I Stuarta na śmierć,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rządy Olivera Cromwella.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Elżbiety I Wielkiej, Williama Shakespeare’a.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czasy elżbietańskie, Wielka Armada.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czasy elżbietańskie,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porównać i ocenić absolutyzm oraz monarchię parlamentarną na przykładzie Francji Ludwika XIV i Anglii po 1689 r. 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21.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Oświecenie w Europie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Jeana-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-Jacques’a Rousseau, Monteskiusza,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najważniejsze odkrycia i wynalazki XVIII 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oświecenie, umowa społeczna, trójpodział władzy.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na czym polegała idea umowy społecznej i trójpodziału władzy.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elementy starego ładu.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Pr="00F60EB4">
              <w:rPr>
                <w:rFonts w:ascii="Cambria" w:hAnsi="Cambria"/>
                <w:sz w:val="20"/>
                <w:szCs w:val="20"/>
              </w:rPr>
              <w:t>stary ład.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wyjaśnić, które grupy społeczne mogły się sprzeciwiać staremu ładowi,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wyjaśnić, na czym opierała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się nowożytna nauka.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postacie: Beniamina Franklina, braci Montgolfier, Denisa Diderota, Woltera,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ramy chronologiczne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epoki oświecenia.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pojęcia: filozofowie</w:t>
            </w:r>
            <w:r w:rsidRPr="00F60EB4">
              <w:rPr>
                <w:rFonts w:ascii="Cambria" w:hAnsi="Cambria"/>
                <w:sz w:val="20"/>
                <w:szCs w:val="20"/>
              </w:rPr>
              <w:t>, deizm.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sytuację polityczną i społeczną Europy starego ładu,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najważniejsze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poglądy filozofów oświecenia.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 w:cs="Times New Roman"/>
                <w:i/>
                <w:sz w:val="20"/>
                <w:szCs w:val="20"/>
              </w:rPr>
              <w:t>Wielka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 xml:space="preserve"> encyklopedia francuska</w:t>
            </w:r>
            <w:r w:rsidRPr="00F60EB4">
              <w:rPr>
                <w:rFonts w:ascii="Cambria" w:hAnsi="Cambria"/>
                <w:sz w:val="20"/>
                <w:szCs w:val="20"/>
              </w:rPr>
              <w:t>, powiastki filozoficzne, klasycyzm.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wyjaśnić, w jakim celu powstała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Wielka encyklopedia francuska,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najważniejsze osiągnięcia epoki oświecenia w literaturze, architekturze i sztuce.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wpływ nauki na życie i sposób myślenia ludzi żyjących w XVIII w.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22.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Nowe potęgi w Europie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absolutyzm oświecony.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położenie Rosji, Prus i Austrii.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Katarzyny II Wielkiej.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główne działania cara zmierzające do unowocześnienia Rosji,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obszary, o które Rosja, Prusy i Austria powiększyły się w ciągu XVIII w.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/>
                <w:sz w:val="20"/>
                <w:szCs w:val="20"/>
              </w:rPr>
              <w:t>: manufaktura</w:t>
            </w:r>
            <w:r>
              <w:rPr>
                <w:rFonts w:ascii="Cambria" w:hAnsi="Cambria"/>
                <w:sz w:val="20"/>
                <w:szCs w:val="20"/>
              </w:rPr>
              <w:t xml:space="preserve">, Królestwo Prus, 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 Piotra I nazwano Wielkim.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jak doszło do uniezależnienia się Prus Książęcych od Polski.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1689, 1701,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Piotra I Wielkiego, Fryderyka II Wielkiego, Marii Teresy, Józefa II.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pojęcie: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militaryzm,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zagrożenia dla Rzeczpospolitej związane z reformami państw sąsiednich prowadzonych w duchu oświeconego absolutyzmu.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wyjaśnić, na czym polegało zacofanie Rosji na początku rządów Piotra 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główne reformy Katarzyny II Wielkiej, Fryderyka II Wielkiego, Marii Teresy i Józefa II.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okoliczności powstania Sankt Petersburga,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uzbrojenie i umundurowanie żołnierzy armii pruskiej,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politykę dynastyczną Habsburgów,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ocenić, w czyim interesie władcy Rosji, Prus i Austrii prowadzili reformy w duchu oświeconego absolutyzmu.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>23.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Powstanie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Stanów Zjednoczonych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Tadeusza Kościuszki, Kazimierza Pułaskiego.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Indianie, Deklaracja niepodległości.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idee oświecenia, na które powołali się autorzy Deklaracji niepodległości</w:t>
            </w:r>
            <w:r>
              <w:rPr>
                <w:rFonts w:ascii="Cambria" w:hAnsi="Cambria"/>
                <w:sz w:val="20"/>
                <w:szCs w:val="20"/>
              </w:rPr>
              <w:t xml:space="preserve"> i </w:t>
            </w:r>
            <w:r w:rsidRPr="00F60EB4">
              <w:rPr>
                <w:rFonts w:ascii="Cambria" w:hAnsi="Cambria"/>
                <w:sz w:val="20"/>
                <w:szCs w:val="20"/>
              </w:rPr>
              <w:t>Konstytucji Stanów Zjednoczonych.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4 lipca 1776,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Jerzego Waszyngtona.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polski wkład w walkę o niepodległość Stanów Zjednoczonych.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1783, 1787,</w:t>
            </w:r>
            <w:r>
              <w:rPr>
                <w:rFonts w:ascii="Cambria" w:hAnsi="Cambria"/>
                <w:sz w:val="20"/>
                <w:szCs w:val="20"/>
              </w:rPr>
              <w:t xml:space="preserve"> 1791,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główne zasady polityki prowadzonej przez rząd brytyjski wobec kolonii,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ramy chronologiczne amerykańskiej wojny o niepodległość.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Korona Brytyjska, bostońska „herbatka”.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jakich doszło do wybuchu amerykańskiej wojny o niepodległość,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czynniki, które umożliwiły Amerykanom odniesienie zwycięstwa,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najważniejsze miejsca związane z amerykańską wojną o niepodległość.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eastAsia="Calibri" w:hAnsi="Cambria"/>
                <w:sz w:val="20"/>
                <w:szCs w:val="20"/>
              </w:rPr>
              <w:t>daty</w:t>
            </w:r>
            <w:r w:rsidRPr="00F60EB4">
              <w:rPr>
                <w:rFonts w:ascii="Cambria" w:hAnsi="Cambria"/>
                <w:sz w:val="20"/>
                <w:szCs w:val="20"/>
              </w:rPr>
              <w:t>: 1773, 1781,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przykładowe prawa zapisane w Karcie praw.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Kongres, Karta praw.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jak doszło do powstania kolonii angielskich w Ameryce Północnej,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wymienić najważniejsze </w:t>
            </w:r>
            <w:r>
              <w:rPr>
                <w:rFonts w:ascii="Cambria" w:hAnsi="Cambria"/>
                <w:sz w:val="20"/>
                <w:szCs w:val="20"/>
              </w:rPr>
              <w:t>etapy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konfliktu między rządem brytyjskim a kolonistami,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wymienić najważniejsze </w:t>
            </w:r>
            <w:r>
              <w:rPr>
                <w:rFonts w:ascii="Cambria" w:hAnsi="Cambria"/>
                <w:sz w:val="20"/>
                <w:szCs w:val="20"/>
              </w:rPr>
              <w:t>wydarzenia amerykańskiej wojny o </w:t>
            </w:r>
            <w:r w:rsidRPr="00F60EB4">
              <w:rPr>
                <w:rFonts w:ascii="Cambria" w:hAnsi="Cambria"/>
                <w:sz w:val="20"/>
                <w:szCs w:val="20"/>
              </w:rPr>
              <w:t>niepodległość.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 czym polega system prezydencki.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znaczenie Deklaracji niepodległości,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ustrój Stanów Zjednoczonych,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wpływ idei oświecenia na powstanie państwa amerykańskiego oraz na jego ustrój polityczny.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24.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Początek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rewolucji francuskiej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14 lipca 1789,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Ludwika XVI,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prawa zagwarantowane w Deklaracji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praw człowieka i obywatela.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rewolucja francuska, </w:t>
            </w:r>
            <w:r w:rsidRPr="00F60EB4">
              <w:rPr>
                <w:rFonts w:ascii="Cambria" w:hAnsi="Cambria"/>
                <w:sz w:val="20"/>
                <w:szCs w:val="20"/>
              </w:rPr>
              <w:t>Deklaracja praw człowieka i obywatela, prawa człowieka.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wpływ idei oświeceniowych na Deklarację praw człowieka i obywatela.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ramy chronologiczne rewolucji francuskiej.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burżuazja.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przyczyny niezadowolenia społecznego we Francji.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>Stany G</w:t>
            </w:r>
            <w:r w:rsidRPr="00F60EB4">
              <w:rPr>
                <w:rFonts w:ascii="Cambria" w:hAnsi="Cambria"/>
                <w:sz w:val="20"/>
                <w:szCs w:val="20"/>
              </w:rPr>
              <w:t>eneralne, Zgromadzenie Narodowe, Bastylia.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wyjaśnić, dlaczego stan trzeci ogłosił się Zgromadzeniem Narodowym,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okoliczności, w jakich doszło do zburzenia Bastylii.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wielka trwoga.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scharakteryzować strukturę społeczną Francji w XVIII w.,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sytuację panującą we Francji przed wybuchem rewolucji,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wydarzenia wielkiej trwogi.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zanalizować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Deklarację praw człowieka i obywatela pod kątem zawartych w niej zasad dotyczących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organizacji państwa i społeczeństwa,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znaczenie Deklaracji praw człowieka i obywatela.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25.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Od monarchii konstytucyjnej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 republiki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Maksymiliana Robespierre’a.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jakobini, wielki terror.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jak funkcjonowała Francja w okresie wielkiego terroru.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przesłanie hasła „wolność, równość, braterstwo”.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w jakich okolicznościach Francja stała się republiką.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1790, 1791, 1792, 1793, 1794.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pojęcia: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prawica, lewica, centrum, Komitet Ocalenia Publicznego, trybunał rewolucyjny,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0EB4">
              <w:rPr>
                <w:rFonts w:ascii="Cambria" w:hAnsi="Cambria"/>
                <w:sz w:val="20"/>
                <w:szCs w:val="20"/>
              </w:rPr>
              <w:t>Ustawa o duchowieństwie, monarchia konstytucyjna.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najważniejsze wydarzenia związane z przebiegiem rewolucji francuskiej,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na czym polegał podział w parlamencie francuskim po 1791 r.,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skutki egzekucji Ludwika XVI,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przyczyny popularności jakobinów.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najważniejsze zasady zawarte w konstytucji francuskiej.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powstanie w Wandei.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przedstawić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organizację państwa francuskiego po uchwaleniu konstytucji,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 okoliczności wybuchu wojny między Francją a Prusami i Austrią,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sytuację polityczną i militarną Francji w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okresie istnienia republiki.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ewolucję stosunku rewolucjonistów do Kościoła katolickiego,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wyjaśnić, co zawierała Ustawa o duchowieństwie,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zanalizować XVIII-wieczne rysunki </w:t>
            </w:r>
            <w:r w:rsidRPr="00F60EB4">
              <w:rPr>
                <w:rFonts w:ascii="Cambria" w:hAnsi="Cambria"/>
                <w:sz w:val="20"/>
                <w:szCs w:val="20"/>
              </w:rPr>
              <w:t>propagandowe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 związane z rewolucją francuską,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dostrzec jednostronność oceny osiągnięć rewolucji zawartą w tych rysunkach,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ocenić dokonania rewolucji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francuskiej.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Europa i Ameryka w XVII i XVIII wieku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(lekcja powtórzeniowa)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>Sprawdzian wiadomości</w:t>
            </w:r>
          </w:p>
          <w:p w:rsidR="001C4D86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26.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Czasy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saskie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1697, 1733,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Augusta II Sasa, Stanisława Leszczyńskiego, Augusta III Sasa,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ramy chronologiczne czasów saskich.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czasy saskie.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Stanisława Konarskiego,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tytuły rozpraw politycznych dotyczących reform państwa polskiego.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plany polityczne władcy Saksonii po elekcji na króla Rzeczpospolitej,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przyczyny konfliktu między szlachtą a królem Augustem II.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1717,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postanowienia sejmu niemego.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sejm niemy.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na czym polegała szkodliwość działań podejmowanych w czasie trzeciej wojny północnej przez Augusta II i Stanisława Leszczyńskiego,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projekty reform ustrojowych Stanisława Leszczyńskiego i Stanisława Konarskiego.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1700, 1709,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Karola XII.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Collegium Nobilium,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 jaki sposób Rzeczpospolita stała się państwem zależnym od Rosji.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 przebieg elekcji w 1697 r.,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Saksonię pod panowaniem Sasów,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przebieg elekcji w 1733 r.,</w:t>
            </w:r>
          </w:p>
          <w:p w:rsidR="001C4D86" w:rsidRPr="003E54AF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3E54AF">
              <w:rPr>
                <w:rFonts w:ascii="Cambria" w:hAnsi="Cambria"/>
                <w:sz w:val="20"/>
                <w:szCs w:val="20"/>
              </w:rPr>
              <w:t>wyjaśnić, w jakim celu powstało Collegium Nobilium.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pijarzy.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okoliczności wybuchu trzeciej wojny północnej i przedstawić przebieg konfliktu,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skutki trzeciej wojny północnej dla Rzeczpospolitej,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sytuację polityczną, gospodarczą, społeczną i kulturalną Rzeczpospolitej w czasach Augusta III,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czasy saskie.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27.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Ostatni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król Polski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1772,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Stanisława Augusta Poniatowskiego,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państwa uczestniczące w I rozbiorze Polski.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wskazać na mapie tereny odebrane Rzeczpospolitej w trakcie I rozbioru.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1764, 1768,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żądania konfederatów barskich.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przyczyny I rozbioru Polski.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wymienić główne reformy dokonane przez króla krótko po elekcji,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przyczyny wybuchu konfederacji barskiej.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1765, 1767,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uchwały sejmu podjęte w 1768 r.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Familia (Czartoryscy), prawa kardynalne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Szkoła Rycerska,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wyjaśnić, do czego dążyła rodzina Czartoryskich,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w jakim celu została założona Szkoła Rycerska,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przebieg sejmu w 1767 r.,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35" w:hanging="235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w jaki sposób zaborcy uzasadniali I rozbiór Polski.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Nikołaja Repnina,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 czego dążyła Katarzyna II, doprowadzając do utworzenia trzech konfederacji.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wskazać różnice w dążeniach Familii i władczyni Rosji,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obszary odebrane Rzeczpospolitej w wyniku I rozbioru.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omówić przebieg konfederacji barskiej,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zanalizować symboliczną wymowę ryciny ukazującej Rzeczpospolitą jako kołacz królewski.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28.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Czasy stanisławowskie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ramy chronologiczne czasów stanisławowskich,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cele istnienia KEN.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e: </w:t>
            </w:r>
            <w:r w:rsidRPr="00F60EB4">
              <w:rPr>
                <w:rFonts w:ascii="Cambria" w:hAnsi="Cambria"/>
                <w:sz w:val="20"/>
                <w:szCs w:val="20"/>
              </w:rPr>
              <w:t>Komisja Edukacji Narodowej (KEN).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Pr="00F60EB4">
              <w:rPr>
                <w:rFonts w:ascii="Cambria" w:hAnsi="Cambria"/>
                <w:sz w:val="20"/>
                <w:szCs w:val="20"/>
              </w:rPr>
              <w:t>obiady czwartkowe, czasy stanisławowskie.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wymienić zabytki architektury oświecenia w Polsce, w tym we własnym regionie,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opisać wygląd pałacu Na Wodzie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w Łazienkach Królewskich.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daty: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1765, 1773,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postacie: Tadeusza Rejtana,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Hugo Kołłątaja.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</w:t>
            </w:r>
            <w:r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: Rada Nieustająca,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przyczyny, które doprowadziły do utworzenia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KEN.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okoliczności zwołania sejmu rozbiorowego,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system edukacji w Rzeczpospolitej przed utworzeniem KEN,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zmiany wprowadzone w systemie edukacji przez KEN.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postacie: Juliana Ursyna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Niemcewicza</w:t>
            </w:r>
            <w:r w:rsidRPr="00F60EB4">
              <w:rPr>
                <w:rFonts w:ascii="Cambria" w:hAnsi="Cambria"/>
                <w:sz w:val="20"/>
                <w:szCs w:val="20"/>
              </w:rPr>
              <w:t>, Ignacego Krasickiego, Marcello Bacciarellego, Canaletta.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klasycyzm.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najważniejsze dokonania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0EB4">
              <w:rPr>
                <w:rFonts w:ascii="Cambria" w:hAnsi="Cambria"/>
                <w:sz w:val="20"/>
                <w:szCs w:val="20"/>
              </w:rPr>
              <w:t>polskiego teatru, literatury, architektury, malarstwa i rzeźby w epoce oświecenia,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 przykładzie pałacu Na Wodzie wskazać główne cechy architektury klasycystycznej.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zanalizować symboliczną wymowę obrazu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Rejtan – upadek Polski</w:t>
            </w:r>
            <w:r w:rsidRPr="00F60EB4">
              <w:rPr>
                <w:rFonts w:ascii="Cambria" w:hAnsi="Cambria"/>
                <w:sz w:val="20"/>
                <w:szCs w:val="20"/>
              </w:rPr>
              <w:t>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sytuację gospodarczą Rzeczpospolitej w czasach stanisławowskich,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czasy stanisławowskie.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29.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Konstytucja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3 maja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3 maja 1791,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najważniejsze postanowienia Konstytucji 3 maja.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Sejm Wielki</w:t>
            </w:r>
            <w:r>
              <w:rPr>
                <w:rFonts w:ascii="Cambria" w:hAnsi="Cambria"/>
                <w:sz w:val="20"/>
                <w:szCs w:val="20"/>
              </w:rPr>
              <w:t xml:space="preserve"> (Czteroletni)</w:t>
            </w:r>
            <w:r w:rsidRPr="00F60EB4">
              <w:rPr>
                <w:rFonts w:ascii="Cambria" w:hAnsi="Cambria"/>
                <w:sz w:val="20"/>
                <w:szCs w:val="20"/>
              </w:rPr>
              <w:t>, Ustawa rządowa.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programy stronnictw politycznych istniejących w Rzeczpospolitej.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stronnictwo królewskie, stronnictwo magnackie, stronnictwo patriotyczne, Straż Praw.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jakie zmiany wprowadziła Konstytucja 3 maja.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1788, 1788–1792, 1790,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Stanisława Staszica, Stanisława Małachowskiego,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najważniejsze reformy Sejmu Wielkiego.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 zwołania sejmu walnego,</w:t>
            </w:r>
          </w:p>
          <w:p w:rsidR="001C4D86" w:rsidRPr="003E54AF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jakich doszło do uchwalenia Ustawy rządowej.</w:t>
            </w:r>
          </w:p>
          <w:p w:rsidR="001C4D86" w:rsidRPr="00F60EB4" w:rsidRDefault="001C4D86" w:rsidP="00123522">
            <w:pPr>
              <w:spacing w:after="0" w:line="240" w:lineRule="auto"/>
              <w:ind w:left="17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sytuację polityczną Rzeczpospolitej w przededniu Sejmu Wielkiego,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stosunek Rosji i Prus do Rzeczpospolitej,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porównać ustrój Rzeczpospolitej przed 3 maja 1791 i po tej dacie.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opowiedzieć o przebiegu obrad Sejmu Wielkiego,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znaczenie Konstytucji 3 maja jako próby ratowania Rzeczpospolitej.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30.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II rozbiór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Polski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1793,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Tadeusza Kościuszki,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państwa uczestniczące w II rozbiorze Polski.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pojęcia: targowica.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ziemie odebrane Rzeczpospolitej w II rozbiorze.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Józefa Poniatowskiego,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miejsca głównych bitew w czasie wojny w obronie Konstytucji 3 maja.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Pr="00F60EB4">
              <w:rPr>
                <w:rFonts w:ascii="Cambria" w:hAnsi="Cambria"/>
                <w:sz w:val="20"/>
                <w:szCs w:val="20"/>
              </w:rPr>
              <w:t>konfederacja targowicka (targowica).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reakcje na uchwalenie Konstytucji 3 maja,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przedstawić </w:t>
            </w:r>
            <w:r w:rsidRPr="00F60EB4">
              <w:rPr>
                <w:rFonts w:ascii="Cambria" w:hAnsi="Cambria"/>
                <w:sz w:val="20"/>
                <w:szCs w:val="20"/>
              </w:rPr>
              <w:t>najważniejsze wydarzenia związane z przebiegiem wojny w obronie Konstytucji 3 maja.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datę: 1792,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postać</w:t>
            </w:r>
            <w:r w:rsidRPr="00F60EB4">
              <w:rPr>
                <w:rFonts w:ascii="Cambria" w:hAnsi="Cambria"/>
                <w:sz w:val="20"/>
                <w:szCs w:val="20"/>
              </w:rPr>
              <w:t>: Ksawerego Branickiego.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okoliczności wybuchu wojny w obronie Konstytucji 3 maja,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porównać stosunek sił między armią polską a rosyjską,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wyjaśnić, dlaczego król przeszedł do obozu konfederatów targowickich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pojęcie: O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rder Virtuti 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>Militari,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dlaczego część magnatów oraz Katarzyna II dążyli do obalenia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Konstytucji 3 maja.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wyjaśnić okoliczności, w jakich doszło do ogłoszenia konfederacji targowickiej,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scharakteryzować obszary odebrane Rzeczpospolitej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w II rozbiorze.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ocenić postawę magnatów, którzy ogłosili konfederację targowicką,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przedstawić okoliczności zwołania i przebieg sejmu w Grodnie,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ocenić postawę i działalność króla Stanisława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 Augusta Poniatowskiego.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31.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Upadek Rzeczpospolitej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1794, 1795,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państwa uczestniczące w III rozbiorze Polski,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główne przyczyny upadku Rzeczpospolitej.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pojęcia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Naczelnik powstania, insurekcja ko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ściuszkowska (powstanie kościuszkowskie), kosynierzy.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ziemie odebrane Rzeczpospolitej w wyniku III rozbioru.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bezpośrednią przyczynę wybuchu powstania kościuszkowskiego.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polskiego zwycięstwa pod Racławicami,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dlaczego Rzeczpospolita upadła.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przedstawić najważniejsze wydarzenia związane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z przebiegiem powstania kościuszkowskiego,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miejsca związane z przebiegiem powstania kościuszkowskiego.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postanowienia Uniwersału połanieckiego.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Uniwersał połaniecki.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plany patriotów polskich,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dostrzec przyczyny, które zadecydowały o klęsce masowego poboru do wojska.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Antoniego Madalińskiego.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przyczyny klęski powstania kościuszkowskiego,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obszary odebrane Rzeczpospolitej w wyniku III rozbioru.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sytuację w Polsce po II rozbiorze,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rozróżniać wewnętrzne i zewnętrzne przyczyny upadku Rzeczpospolitej.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 xml:space="preserve">Ostatnie stulecie I Rzeczpospolitej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(lekcja powtórzeniowa)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Sprawdzian wiadomości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32.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Podboje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Napoleona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Napoleona Bonapartego,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cele polityczne Napoleona.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w jaki sposób Napoleon przejął władzę we Francji,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zasięg podbojów dokonanych przez Napoleona.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1804,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ramy chronologiczne wojen napoleońskich.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blokada kontynentalna,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miejsca najważniejszych bitew wojen napoleońskich,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wpływ wojen napoleońskich na pozycję Francji w Europie.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pojęcia: </w:t>
            </w:r>
            <w:r w:rsidRPr="00F60EB4">
              <w:rPr>
                <w:rFonts w:ascii="Cambria" w:hAnsi="Cambria"/>
                <w:sz w:val="20"/>
                <w:szCs w:val="20"/>
              </w:rPr>
              <w:t>dyrektoriat, konsulat, konkordat, Kodeks Napoleona.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okoliczności, w jakich dyrektoriat przejął władzę we Francji,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działalność Napoleona w okresie konsulatu.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postanowienia konstytucji francuskiej z 1795 r.,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cel powstania Kodeksu Napoleona.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pojęcie: kampania włoska,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znaczenie Kodeksu Napoleona dla rozwoju prawa.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rządy dyrektoriatu,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działalność Napoleona we Włoszech,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określić, jak zmieniało się nastawienie części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społeczeństwa francuskiego do polityki podbojów Napoleona,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z czego wynikało negatywne nastawienie do Napoleona wśród innych narodów europejskich.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1795, 1796, 1799, 1801, 1805, 1806, 1807,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postanowienia pokoju w Tylży.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związek między planami Napoleona a relacjami między Francją a innymi krajami Europy.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przebieg wojen napoleońskich,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zmiany w Europie zachodzące pod wpływem podbojów Napoleona,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przedstawić stosunek sił austriacko-rosyjskich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i francuskich przed bitwą pod Austerlitz,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opowiedzieć o przebiegu bitwy pod Austerlitz,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działania polityczne i wojskowe Napoleona.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33.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 III rozbiorze Polski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datę: 1797,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postacie: Jana Henryka Dąbrowskiego, Józefa Wybickiego.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pojęcie: </w:t>
            </w:r>
            <w:r w:rsidRPr="00F60EB4">
              <w:rPr>
                <w:rFonts w:ascii="Cambria" w:hAnsi="Cambria"/>
                <w:i/>
                <w:sz w:val="20"/>
                <w:szCs w:val="20"/>
              </w:rPr>
              <w:t>Mazurek Dąbrowskiego</w:t>
            </w:r>
            <w:r w:rsidRPr="00F60EB4">
              <w:rPr>
                <w:rFonts w:ascii="Cambria" w:hAnsi="Cambria"/>
                <w:sz w:val="20"/>
                <w:szCs w:val="20"/>
              </w:rPr>
              <w:t>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działalność Jana Henryka Dąbrowskiego.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na czym polegała tragedia Legionów Polskich.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w jaki sposób sąsiedzi Rzeczpospolitej usprawiedliwiali swój udział w zaborach,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okoliczności utworzenia Legionów Polskich we Włoszech.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sytuację panującą w poszczególnych zaborach,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dostrzec przyczyny zaufania, którym Polacy obdarzyli Napoleona.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sytuację poszczególnych grup społeczeństwa byłej Rzeczpospolitej pod zaborem rosyjskim, pruskim i austriackim,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opisać losy Legionów Polskich.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stosunek Napoleona do sprawy polskiej,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okoliczności wkroczenia wojsk francuskich na ziemie polskie.</w:t>
            </w: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34.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Księstwo Warszawskie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1807, 1815,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postać: Józefa Poniatowskiego,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okoliczności powstania Księstwa Warszawskiego.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powody rozczarowania Polaków Księstwem Warszawskim.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 xml:space="preserve">wskazać na mapie obszar Księstwa Warszawskiego oraz </w:t>
            </w: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zmiany terytorialne, do jakich doszło w 1809 r.</w:t>
            </w: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Wielka Armia.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przejawy zależności i niezależności Księstwa Warszawskiego,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wskazać na mapie miejsca najważniejszych bitew wojen napoleońskich.</w:t>
            </w: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pojęcie</w:t>
            </w:r>
            <w:r w:rsidRPr="00F60EB4">
              <w:rPr>
                <w:rFonts w:ascii="Cambria" w:hAnsi="Cambria" w:cs="Times New Roman"/>
                <w:sz w:val="20"/>
                <w:szCs w:val="20"/>
              </w:rPr>
              <w:t xml:space="preserve">: </w:t>
            </w:r>
            <w:r w:rsidRPr="00F60EB4">
              <w:rPr>
                <w:rFonts w:ascii="Cambria" w:hAnsi="Cambria"/>
                <w:sz w:val="20"/>
                <w:szCs w:val="20"/>
              </w:rPr>
              <w:t>sto dni Napoleona.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podać podstawowe informacje na temat Księstwa Warszawskiego,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scharakteryzować ustrój Księstwa Warszawskiego,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wyjaśnić, jak doszło do klęski Napoleona.</w:t>
            </w: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pojęcie: bitwa narodów,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z czego wynikała nazwa, jaką Napoleon nadał utworzonemu przez siebie Księstwu.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przyczyny wybuchu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60EB4">
              <w:rPr>
                <w:rFonts w:ascii="Cambria" w:hAnsi="Cambria"/>
                <w:sz w:val="20"/>
                <w:szCs w:val="20"/>
              </w:rPr>
              <w:t xml:space="preserve">wojny z Austrią i przedstawić jej przebieg 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wyjaśnić przyczyny wybuchu wojny Napoleona z Rosją.</w:t>
            </w: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zna: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daty: 1808, 1809, 1812, 1813,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okoliczności, w jakich doszło do szarży polskich żołnierzy pod Somosierrą.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rozumie: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cel taktyki stosowanej przez Rosjan podczas wojny z Napoleonem,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przyczyny klęski wyprawy Napoleona na Rosję.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b/>
                <w:bCs/>
                <w:sz w:val="20"/>
                <w:szCs w:val="20"/>
              </w:rPr>
              <w:t>Uczeń potrafi: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>opowiedzieć o bitwach pod Somosierrą i Raszynem,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przedstawić przygotowania Francuzów do wyprawy na Rosję,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opowiedzieć o przebiegu wyprawy na Rosję,</w:t>
            </w:r>
          </w:p>
          <w:p w:rsidR="001C4D86" w:rsidRPr="00F60EB4" w:rsidRDefault="001C4D86" w:rsidP="001C4D8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70" w:hanging="170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t>ocenić politykę Napoleona wobec Polaków.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60EB4">
              <w:rPr>
                <w:rFonts w:ascii="Cambria" w:hAnsi="Cambria"/>
                <w:sz w:val="20"/>
                <w:szCs w:val="20"/>
              </w:rPr>
              <w:lastRenderedPageBreak/>
              <w:t xml:space="preserve">Okres napoleoński 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(lekcja powtórzeniowa)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1C4D86" w:rsidRPr="00F60EB4" w:rsidTr="00123522">
        <w:trPr>
          <w:trHeight w:val="60"/>
        </w:trPr>
        <w:tc>
          <w:tcPr>
            <w:tcW w:w="181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F60EB4">
              <w:rPr>
                <w:rFonts w:ascii="Cambria" w:hAnsi="Cambria" w:cs="Times New Roman"/>
                <w:sz w:val="20"/>
                <w:szCs w:val="20"/>
              </w:rPr>
              <w:t>Sprawdzian wiadomości</w:t>
            </w:r>
          </w:p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:rsidR="001C4D86" w:rsidRPr="00F60EB4" w:rsidRDefault="001C4D86" w:rsidP="00123522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1C4D86" w:rsidRPr="00F60EB4" w:rsidRDefault="001C4D86" w:rsidP="001C4D86"/>
    <w:p w:rsidR="001C4D86" w:rsidRDefault="001C4D86">
      <w:pPr>
        <w:spacing w:after="0"/>
        <w:rPr>
          <w:b/>
          <w:bCs/>
        </w:rPr>
      </w:pPr>
      <w:bookmarkStart w:id="0" w:name="_GoBack"/>
      <w:bookmarkEnd w:id="0"/>
    </w:p>
    <w:p w:rsidR="008B4926" w:rsidRDefault="008B4926">
      <w:pPr>
        <w:spacing w:after="0"/>
      </w:pPr>
    </w:p>
    <w:sectPr w:rsidR="008B4926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B0" w:rsidRDefault="00962DB0">
      <w:pPr>
        <w:spacing w:after="0" w:line="240" w:lineRule="auto"/>
      </w:pPr>
      <w:r>
        <w:separator/>
      </w:r>
    </w:p>
  </w:endnote>
  <w:endnote w:type="continuationSeparator" w:id="0">
    <w:p w:rsidR="00962DB0" w:rsidRDefault="009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26" w:rsidRDefault="00962DB0">
    <w:pPr>
      <w:pStyle w:val="Stopka"/>
      <w:jc w:val="right"/>
    </w:pPr>
    <w:r>
      <w:fldChar w:fldCharType="begin"/>
    </w:r>
    <w:r>
      <w:instrText xml:space="preserve"> PAGE </w:instrText>
    </w:r>
    <w:r w:rsidR="005336FB">
      <w:fldChar w:fldCharType="separate"/>
    </w:r>
    <w:r w:rsidR="001C4D86"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B0" w:rsidRDefault="00962DB0">
      <w:pPr>
        <w:spacing w:after="0" w:line="240" w:lineRule="auto"/>
      </w:pPr>
      <w:r>
        <w:separator/>
      </w:r>
    </w:p>
  </w:footnote>
  <w:footnote w:type="continuationSeparator" w:id="0">
    <w:p w:rsidR="00962DB0" w:rsidRDefault="009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26" w:rsidRDefault="008B492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F38"/>
    <w:multiLevelType w:val="hybridMultilevel"/>
    <w:tmpl w:val="B2A2A79A"/>
    <w:numStyleLink w:val="Punktor"/>
  </w:abstractNum>
  <w:abstractNum w:abstractNumId="1" w15:restartNumberingAfterBreak="0">
    <w:nsid w:val="06801822"/>
    <w:multiLevelType w:val="hybridMultilevel"/>
    <w:tmpl w:val="5F9A01A4"/>
    <w:numStyleLink w:val="Kreski"/>
  </w:abstractNum>
  <w:abstractNum w:abstractNumId="2" w15:restartNumberingAfterBreak="0">
    <w:nsid w:val="073D6444"/>
    <w:multiLevelType w:val="hybridMultilevel"/>
    <w:tmpl w:val="82B2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733"/>
    <w:multiLevelType w:val="hybridMultilevel"/>
    <w:tmpl w:val="59DCB53C"/>
    <w:styleLink w:val="Zaimportowanystyl4"/>
    <w:lvl w:ilvl="0" w:tplc="3E32865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4BA3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629F0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C5F9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56461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08145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AFFB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ECE2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6F0F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D4664D"/>
    <w:multiLevelType w:val="hybridMultilevel"/>
    <w:tmpl w:val="DF205FA8"/>
    <w:styleLink w:val="Punktory"/>
    <w:lvl w:ilvl="0" w:tplc="437C677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C797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6F0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E11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066A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015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8ADB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08D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A6E7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DE64BF"/>
    <w:multiLevelType w:val="hybridMultilevel"/>
    <w:tmpl w:val="B2A2A79A"/>
    <w:numStyleLink w:val="Punktor"/>
  </w:abstractNum>
  <w:abstractNum w:abstractNumId="6" w15:restartNumberingAfterBreak="0">
    <w:nsid w:val="145B1F07"/>
    <w:multiLevelType w:val="hybridMultilevel"/>
    <w:tmpl w:val="4FBC7492"/>
    <w:numStyleLink w:val="Zaimportowanystyl6"/>
  </w:abstractNum>
  <w:abstractNum w:abstractNumId="7" w15:restartNumberingAfterBreak="0">
    <w:nsid w:val="146D5FC2"/>
    <w:multiLevelType w:val="hybridMultilevel"/>
    <w:tmpl w:val="385A21E4"/>
    <w:numStyleLink w:val="Zaimportowanystyl3"/>
  </w:abstractNum>
  <w:abstractNum w:abstractNumId="8" w15:restartNumberingAfterBreak="0">
    <w:nsid w:val="16230055"/>
    <w:multiLevelType w:val="hybridMultilevel"/>
    <w:tmpl w:val="5F9A01A4"/>
    <w:numStyleLink w:val="Kreski"/>
  </w:abstractNum>
  <w:abstractNum w:abstractNumId="9" w15:restartNumberingAfterBreak="0">
    <w:nsid w:val="1C593841"/>
    <w:multiLevelType w:val="hybridMultilevel"/>
    <w:tmpl w:val="59DCB53C"/>
    <w:numStyleLink w:val="Zaimportowanystyl4"/>
  </w:abstractNum>
  <w:abstractNum w:abstractNumId="10" w15:restartNumberingAfterBreak="0">
    <w:nsid w:val="1DB136A9"/>
    <w:multiLevelType w:val="hybridMultilevel"/>
    <w:tmpl w:val="59DCB53C"/>
    <w:numStyleLink w:val="Zaimportowanystyl4"/>
  </w:abstractNum>
  <w:abstractNum w:abstractNumId="11" w15:restartNumberingAfterBreak="0">
    <w:nsid w:val="1E891B76"/>
    <w:multiLevelType w:val="hybridMultilevel"/>
    <w:tmpl w:val="4FBC7492"/>
    <w:styleLink w:val="Zaimportowanystyl6"/>
    <w:lvl w:ilvl="0" w:tplc="5EA44EC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E515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A477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6EA6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0F7F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487D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6EB8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4005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EB04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19259B"/>
    <w:multiLevelType w:val="hybridMultilevel"/>
    <w:tmpl w:val="AE16F09E"/>
    <w:numStyleLink w:val="Zaimportowanystyl5"/>
  </w:abstractNum>
  <w:abstractNum w:abstractNumId="13" w15:restartNumberingAfterBreak="0">
    <w:nsid w:val="2F1E3C89"/>
    <w:multiLevelType w:val="hybridMultilevel"/>
    <w:tmpl w:val="5A66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4969"/>
    <w:multiLevelType w:val="hybridMultilevel"/>
    <w:tmpl w:val="1F7094FC"/>
    <w:lvl w:ilvl="0" w:tplc="1CA09D98">
      <w:start w:val="1"/>
      <w:numFmt w:val="bullet"/>
      <w:lvlText w:val="o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4A3DB8">
      <w:start w:val="1"/>
      <w:numFmt w:val="bullet"/>
      <w:lvlText w:val="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CF1F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85E6CA4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E0C11E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3CEFA2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486E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5E37A0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708862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0846260"/>
    <w:multiLevelType w:val="hybridMultilevel"/>
    <w:tmpl w:val="7EF27CC6"/>
    <w:lvl w:ilvl="0" w:tplc="1F78BC6E">
      <w:start w:val="5"/>
      <w:numFmt w:val="upperRoman"/>
      <w:lvlText w:val="%1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C0E4D8">
      <w:start w:val="1"/>
      <w:numFmt w:val="bullet"/>
      <w:lvlText w:val="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04D84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EE3DA0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96FD76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D2E9D6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0852B4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3462F2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429D02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5A00C55"/>
    <w:multiLevelType w:val="hybridMultilevel"/>
    <w:tmpl w:val="79F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5A7E"/>
    <w:multiLevelType w:val="hybridMultilevel"/>
    <w:tmpl w:val="AE16F09E"/>
    <w:styleLink w:val="Zaimportowanystyl5"/>
    <w:lvl w:ilvl="0" w:tplc="8612E9D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8808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8954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6110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8F39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C834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68F5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2B72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86639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A55C9F"/>
    <w:multiLevelType w:val="hybridMultilevel"/>
    <w:tmpl w:val="2B50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E30C1"/>
    <w:multiLevelType w:val="hybridMultilevel"/>
    <w:tmpl w:val="385A21E4"/>
    <w:numStyleLink w:val="Zaimportowanystyl3"/>
  </w:abstractNum>
  <w:abstractNum w:abstractNumId="20" w15:restartNumberingAfterBreak="0">
    <w:nsid w:val="4D4D4397"/>
    <w:multiLevelType w:val="hybridMultilevel"/>
    <w:tmpl w:val="DF205FA8"/>
    <w:numStyleLink w:val="Punktory"/>
  </w:abstractNum>
  <w:abstractNum w:abstractNumId="21" w15:restartNumberingAfterBreak="0">
    <w:nsid w:val="4E0B41CB"/>
    <w:multiLevelType w:val="hybridMultilevel"/>
    <w:tmpl w:val="A9AEF84E"/>
    <w:lvl w:ilvl="0" w:tplc="643E380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EC830C">
      <w:start w:val="1"/>
      <w:numFmt w:val="bullet"/>
      <w:lvlText w:val="o"/>
      <w:lvlJc w:val="left"/>
      <w:pPr>
        <w:ind w:left="1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B81222">
      <w:start w:val="1"/>
      <w:numFmt w:val="bullet"/>
      <w:lvlRestart w:val="0"/>
      <w:lvlText w:val="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FEC5F4">
      <w:start w:val="1"/>
      <w:numFmt w:val="bullet"/>
      <w:lvlText w:val="•"/>
      <w:lvlJc w:val="left"/>
      <w:pPr>
        <w:ind w:left="2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566536">
      <w:start w:val="1"/>
      <w:numFmt w:val="bullet"/>
      <w:lvlText w:val="o"/>
      <w:lvlJc w:val="left"/>
      <w:pPr>
        <w:ind w:left="3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556EA6E">
      <w:start w:val="1"/>
      <w:numFmt w:val="bullet"/>
      <w:lvlText w:val="▪"/>
      <w:lvlJc w:val="left"/>
      <w:pPr>
        <w:ind w:left="4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5C2104">
      <w:start w:val="1"/>
      <w:numFmt w:val="bullet"/>
      <w:lvlText w:val="•"/>
      <w:lvlJc w:val="left"/>
      <w:pPr>
        <w:ind w:left="4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9C0CDE">
      <w:start w:val="1"/>
      <w:numFmt w:val="bullet"/>
      <w:lvlText w:val="o"/>
      <w:lvlJc w:val="left"/>
      <w:pPr>
        <w:ind w:left="5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9B6DD4A">
      <w:start w:val="1"/>
      <w:numFmt w:val="bullet"/>
      <w:lvlText w:val="▪"/>
      <w:lvlJc w:val="left"/>
      <w:pPr>
        <w:ind w:left="6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E4B608F"/>
    <w:multiLevelType w:val="hybridMultilevel"/>
    <w:tmpl w:val="7F94DA28"/>
    <w:numStyleLink w:val="Zaimportowanystyl9"/>
  </w:abstractNum>
  <w:abstractNum w:abstractNumId="23" w15:restartNumberingAfterBreak="0">
    <w:nsid w:val="4F7D3B70"/>
    <w:multiLevelType w:val="hybridMultilevel"/>
    <w:tmpl w:val="4FBC7492"/>
    <w:numStyleLink w:val="Zaimportowanystyl6"/>
  </w:abstractNum>
  <w:abstractNum w:abstractNumId="24" w15:restartNumberingAfterBreak="0">
    <w:nsid w:val="523804B5"/>
    <w:multiLevelType w:val="hybridMultilevel"/>
    <w:tmpl w:val="7F94DA28"/>
    <w:styleLink w:val="Zaimportowanystyl9"/>
    <w:lvl w:ilvl="0" w:tplc="D8AAAB2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6713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0E23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45F1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409F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8444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2DAA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EA83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0D54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B5F2437"/>
    <w:multiLevelType w:val="hybridMultilevel"/>
    <w:tmpl w:val="825EB1B8"/>
    <w:numStyleLink w:val="Zaimportowanystyl12"/>
  </w:abstractNum>
  <w:abstractNum w:abstractNumId="26" w15:restartNumberingAfterBreak="0">
    <w:nsid w:val="69720BDA"/>
    <w:multiLevelType w:val="hybridMultilevel"/>
    <w:tmpl w:val="B2A2A79A"/>
    <w:styleLink w:val="Punktor"/>
    <w:lvl w:ilvl="0" w:tplc="4F9099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EBA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60B3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D0C71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D0AF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659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27E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C8BA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0C22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A837B3B"/>
    <w:multiLevelType w:val="hybridMultilevel"/>
    <w:tmpl w:val="7F94DA28"/>
    <w:numStyleLink w:val="Zaimportowanystyl9"/>
  </w:abstractNum>
  <w:abstractNum w:abstractNumId="28" w15:restartNumberingAfterBreak="0">
    <w:nsid w:val="6B13128F"/>
    <w:multiLevelType w:val="hybridMultilevel"/>
    <w:tmpl w:val="5F9A01A4"/>
    <w:styleLink w:val="Kreski"/>
    <w:lvl w:ilvl="0" w:tplc="6CF8C30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CE44D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9B4202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AFE18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834810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12A8F4E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E4C57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49C58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698EC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9" w15:restartNumberingAfterBreak="0">
    <w:nsid w:val="6C7D3543"/>
    <w:multiLevelType w:val="hybridMultilevel"/>
    <w:tmpl w:val="385A21E4"/>
    <w:styleLink w:val="Zaimportowanystyl3"/>
    <w:lvl w:ilvl="0" w:tplc="79D68EC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62E7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0917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673E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AA53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6D44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EC00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C644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2416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5A16C9"/>
    <w:multiLevelType w:val="hybridMultilevel"/>
    <w:tmpl w:val="825EB1B8"/>
    <w:styleLink w:val="Zaimportowanystyl12"/>
    <w:lvl w:ilvl="0" w:tplc="6D3C203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8009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6BD0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7434D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A04F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C064A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471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A2B8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60E1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B01350"/>
    <w:multiLevelType w:val="hybridMultilevel"/>
    <w:tmpl w:val="3E76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E59D3"/>
    <w:multiLevelType w:val="hybridMultilevel"/>
    <w:tmpl w:val="DF205FA8"/>
    <w:numStyleLink w:val="Punktory"/>
  </w:abstractNum>
  <w:num w:numId="1">
    <w:abstractNumId w:val="26"/>
  </w:num>
  <w:num w:numId="2">
    <w:abstractNumId w:val="5"/>
  </w:num>
  <w:num w:numId="3">
    <w:abstractNumId w:val="29"/>
  </w:num>
  <w:num w:numId="4">
    <w:abstractNumId w:val="19"/>
  </w:num>
  <w:num w:numId="5">
    <w:abstractNumId w:val="3"/>
  </w:num>
  <w:num w:numId="6">
    <w:abstractNumId w:val="9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24"/>
  </w:num>
  <w:num w:numId="12">
    <w:abstractNumId w:val="27"/>
  </w:num>
  <w:num w:numId="13">
    <w:abstractNumId w:val="30"/>
  </w:num>
  <w:num w:numId="14">
    <w:abstractNumId w:val="25"/>
  </w:num>
  <w:num w:numId="15">
    <w:abstractNumId w:val="4"/>
  </w:num>
  <w:num w:numId="16">
    <w:abstractNumId w:val="32"/>
  </w:num>
  <w:num w:numId="17">
    <w:abstractNumId w:val="28"/>
  </w:num>
  <w:num w:numId="18">
    <w:abstractNumId w:va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22"/>
  </w:num>
  <w:num w:numId="32">
    <w:abstractNumId w:val="0"/>
  </w:num>
  <w:num w:numId="33">
    <w:abstractNumId w:val="7"/>
  </w:num>
  <w:num w:numId="34">
    <w:abstractNumId w:val="13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26"/>
    <w:rsid w:val="001C4D86"/>
    <w:rsid w:val="005336FB"/>
    <w:rsid w:val="008B4926"/>
    <w:rsid w:val="00962DB0"/>
    <w:rsid w:val="00C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FB83"/>
  <w15:docId w15:val="{60BD0743-45E5-4F3B-851D-2EF1DE0E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3"/>
      </w:numPr>
    </w:pPr>
  </w:style>
  <w:style w:type="numbering" w:customStyle="1" w:styleId="Punktory">
    <w:name w:val="Punktory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widowControl w:val="0"/>
    </w:pPr>
    <w:rPr>
      <w:rFonts w:cs="Arial Unicode MS"/>
      <w:color w:val="000000"/>
      <w:u w:color="000000"/>
    </w:rPr>
  </w:style>
  <w:style w:type="paragraph" w:styleId="Tekstpodstawowy2">
    <w:name w:val="Body Text 2"/>
    <w:rPr>
      <w:rFonts w:cs="Arial Unicode MS"/>
      <w:color w:val="000000"/>
      <w:sz w:val="28"/>
      <w:szCs w:val="28"/>
      <w:u w:color="000000"/>
    </w:rPr>
  </w:style>
  <w:style w:type="paragraph" w:styleId="Tekstpodstawowy">
    <w:name w:val="Body Text"/>
    <w:link w:val="TekstpodstawowyZnak"/>
    <w:pPr>
      <w:spacing w:after="12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Grid">
    <w:name w:val="TableGrid"/>
    <w:rsid w:val="00533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1">
    <w:name w:val="Tekst podstawowy 21"/>
    <w:basedOn w:val="Normalny"/>
    <w:rsid w:val="001C4D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80" w:lineRule="atLeast"/>
    </w:pPr>
    <w:rPr>
      <w:rFonts w:ascii="Arial" w:eastAsia="Times New Roman" w:hAnsi="Arial" w:cs="Arial"/>
      <w:color w:val="auto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paragraph" w:customStyle="1" w:styleId="ListParagraph">
    <w:name w:val="List Paragraph"/>
    <w:basedOn w:val="Normalny"/>
    <w:rsid w:val="001C4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</w:pPr>
    <w:rPr>
      <w:rFonts w:eastAsia="Times New Roman" w:cs="Calibri"/>
      <w:color w:val="auto"/>
      <w:sz w:val="20"/>
      <w:szCs w:val="20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rsid w:val="001C4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eastAsia="Times New Roman" w:cs="Calibr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1C4D86"/>
    <w:rPr>
      <w:rFonts w:ascii="Calibri" w:eastAsia="Times New Roman" w:hAnsi="Calibri" w:cs="Calibri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link w:val="Stopka"/>
    <w:locked/>
    <w:rsid w:val="001C4D86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rsid w:val="001C4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Calibri"/>
      <w:color w:val="auto"/>
      <w:sz w:val="20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4D86"/>
    <w:rPr>
      <w:rFonts w:ascii="Calibri" w:eastAsia="Times New Roman" w:hAnsi="Calibri" w:cs="Calibri"/>
      <w:bdr w:val="none" w:sz="0" w:space="0" w:color="auto"/>
      <w:lang w:eastAsia="en-US"/>
    </w:rPr>
  </w:style>
  <w:style w:type="character" w:styleId="Odwoanieprzypisukocowego">
    <w:name w:val="endnote reference"/>
    <w:rsid w:val="001C4D86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C4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Calibri"/>
      <w:color w:val="auto"/>
      <w:sz w:val="20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rsid w:val="001C4D86"/>
    <w:rPr>
      <w:rFonts w:ascii="Calibri" w:eastAsia="Times New Roman" w:hAnsi="Calibri" w:cs="Calibri"/>
      <w:bdr w:val="none" w:sz="0" w:space="0" w:color="auto"/>
      <w:lang w:eastAsia="en-US"/>
    </w:rPr>
  </w:style>
  <w:style w:type="character" w:styleId="Odwoanieprzypisudolnego">
    <w:name w:val="footnote reference"/>
    <w:rsid w:val="001C4D86"/>
    <w:rPr>
      <w:rFonts w:ascii="Times New Roman" w:hAnsi="Times New Roman" w:cs="Times New Roman"/>
      <w:vertAlign w:val="superscript"/>
    </w:rPr>
  </w:style>
  <w:style w:type="character" w:customStyle="1" w:styleId="TekstpodstawowyZnak">
    <w:name w:val="Tekst podstawowy Znak"/>
    <w:link w:val="Tekstpodstawowy"/>
    <w:locked/>
    <w:rsid w:val="001C4D86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wykytekst1">
    <w:name w:val="Zwykły tekst1"/>
    <w:basedOn w:val="Normalny"/>
    <w:rsid w:val="001C4D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Courier New" w:eastAsia="Times New Roman" w:hAnsi="Courier New" w:cs="Courier New"/>
      <w:color w:val="auto"/>
      <w:kern w:val="1"/>
      <w:sz w:val="24"/>
      <w:szCs w:val="24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rsid w:val="001C4D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4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Times New Roman" w:cs="Times New Roman"/>
      <w:color w:val="auto"/>
      <w:sz w:val="20"/>
      <w:szCs w:val="20"/>
      <w:bdr w:val="none" w:sz="0" w:space="0" w:color="auto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komentarzaZnak">
    <w:name w:val="Tekst komentarza Znak"/>
    <w:basedOn w:val="Domylnaczcionkaakapitu"/>
    <w:link w:val="Tekstkomentarza"/>
    <w:rsid w:val="001C4D86"/>
    <w:rPr>
      <w:rFonts w:ascii="Calibri" w:eastAsia="Times New Roman" w:hAnsi="Calibri"/>
      <w:bdr w:val="none" w:sz="0" w:space="0" w:color="auto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C4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4D86"/>
    <w:rPr>
      <w:rFonts w:ascii="Calibri" w:eastAsia="Times New Roman" w:hAnsi="Calibri"/>
      <w:b/>
      <w:bCs/>
      <w:bdr w:val="none" w:sz="0" w:space="0" w:color="auto"/>
      <w:lang w:val="x-none" w:eastAsia="en-US"/>
    </w:rPr>
  </w:style>
  <w:style w:type="paragraph" w:styleId="Tekstdymka">
    <w:name w:val="Balloon Text"/>
    <w:basedOn w:val="Normalny"/>
    <w:link w:val="TekstdymkaZnak"/>
    <w:rsid w:val="001C4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Times New Roman" w:hAnsi="Segoe UI" w:cs="Times New Roman"/>
      <w:color w:val="auto"/>
      <w:sz w:val="18"/>
      <w:szCs w:val="18"/>
      <w:bdr w:val="none" w:sz="0" w:space="0" w:color="auto"/>
      <w:lang w:val="x-non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dymkaZnak">
    <w:name w:val="Tekst dymka Znak"/>
    <w:basedOn w:val="Domylnaczcionkaakapitu"/>
    <w:link w:val="Tekstdymka"/>
    <w:rsid w:val="001C4D86"/>
    <w:rPr>
      <w:rFonts w:ascii="Segoe UI" w:eastAsia="Times New Roman" w:hAnsi="Segoe UI"/>
      <w:sz w:val="18"/>
      <w:szCs w:val="18"/>
      <w:bdr w:val="none" w:sz="0" w:space="0" w:color="auto"/>
      <w:lang w:val="x-none" w:eastAsia="en-US"/>
    </w:rPr>
  </w:style>
  <w:style w:type="paragraph" w:styleId="Akapitzlist">
    <w:name w:val="List Paragraph"/>
    <w:basedOn w:val="Normalny"/>
    <w:uiPriority w:val="34"/>
    <w:qFormat/>
    <w:rsid w:val="001C4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paragraph" w:customStyle="1" w:styleId="Akapitzlist1">
    <w:name w:val="Akapit z listą1"/>
    <w:basedOn w:val="Normalny"/>
    <w:rsid w:val="001C4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8168</Words>
  <Characters>49008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17</dc:creator>
  <cp:lastModifiedBy>Sala 17</cp:lastModifiedBy>
  <cp:revision>2</cp:revision>
  <dcterms:created xsi:type="dcterms:W3CDTF">2023-08-29T08:21:00Z</dcterms:created>
  <dcterms:modified xsi:type="dcterms:W3CDTF">2023-08-29T08:21:00Z</dcterms:modified>
</cp:coreProperties>
</file>